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62" w:type="dxa"/>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CellMar>
          <w:left w:w="0" w:type="dxa"/>
          <w:right w:w="0" w:type="dxa"/>
        </w:tblCellMar>
        <w:tblLook w:val="00A0"/>
      </w:tblPr>
      <w:tblGrid>
        <w:gridCol w:w="8844"/>
      </w:tblGrid>
      <w:tr w:rsidR="00BF705C" w:rsidRPr="008437FA" w:rsidTr="00C52C38">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BF705C" w:rsidRPr="00080731" w:rsidRDefault="00BF705C" w:rsidP="00BF705C">
            <w:pPr>
              <w:spacing w:after="240"/>
              <w:jc w:val="center"/>
              <w:rPr>
                <w:rFonts w:ascii="方正粗宋简体" w:eastAsia="方正粗宋简体"/>
                <w:spacing w:val="100"/>
                <w:w w:val="75"/>
                <w:sz w:val="72"/>
                <w:szCs w:val="72"/>
              </w:rPr>
            </w:pPr>
            <w:r w:rsidRPr="00080731">
              <w:rPr>
                <w:rFonts w:ascii="方正粗宋简体" w:eastAsia="方正粗宋简体" w:hint="eastAsia"/>
                <w:color w:val="FFFFFF"/>
                <w:spacing w:val="100"/>
                <w:w w:val="75"/>
                <w:sz w:val="72"/>
                <w:szCs w:val="72"/>
              </w:rPr>
              <w:t>高 教 动 态</w:t>
            </w:r>
          </w:p>
        </w:tc>
      </w:tr>
    </w:tbl>
    <w:p w:rsidR="00BF705C" w:rsidRPr="006B57E3" w:rsidRDefault="00BF705C" w:rsidP="00B62A11">
      <w:pPr>
        <w:spacing w:beforeLines="50" w:afterLines="50" w:line="360" w:lineRule="auto"/>
        <w:jc w:val="center"/>
        <w:rPr>
          <w:rFonts w:asciiTheme="minorEastAsia" w:eastAsiaTheme="minorEastAsia" w:hAnsiTheme="minorEastAsia" w:cs="Times New Roman"/>
          <w:sz w:val="24"/>
        </w:rPr>
      </w:pPr>
      <w:r w:rsidRPr="006B57E3">
        <w:rPr>
          <w:rFonts w:asciiTheme="minorEastAsia" w:eastAsiaTheme="minorEastAsia" w:hAnsiTheme="minorEastAsia" w:cs="Times New Roman"/>
          <w:sz w:val="24"/>
        </w:rPr>
        <w:t>2017年第</w:t>
      </w:r>
      <w:r w:rsidR="002A622C">
        <w:rPr>
          <w:rFonts w:asciiTheme="minorEastAsia" w:eastAsiaTheme="minorEastAsia" w:hAnsiTheme="minorEastAsia" w:cs="Times New Roman" w:hint="eastAsia"/>
          <w:sz w:val="24"/>
        </w:rPr>
        <w:t>1</w:t>
      </w:r>
      <w:r w:rsidR="00EC20DA">
        <w:rPr>
          <w:rFonts w:asciiTheme="minorEastAsia" w:eastAsiaTheme="minorEastAsia" w:hAnsiTheme="minorEastAsia" w:cs="Times New Roman" w:hint="eastAsia"/>
          <w:sz w:val="24"/>
        </w:rPr>
        <w:t>1</w:t>
      </w:r>
      <w:r w:rsidRPr="006B57E3">
        <w:rPr>
          <w:rFonts w:asciiTheme="minorEastAsia" w:eastAsiaTheme="minorEastAsia" w:hAnsiTheme="minorEastAsia" w:cs="Times New Roman"/>
          <w:sz w:val="24"/>
        </w:rPr>
        <w:t>期（总第</w:t>
      </w:r>
      <w:r w:rsidR="005F0717" w:rsidRPr="006B57E3">
        <w:rPr>
          <w:rFonts w:asciiTheme="minorEastAsia" w:eastAsiaTheme="minorEastAsia" w:hAnsiTheme="minorEastAsia" w:cs="Times New Roman"/>
          <w:sz w:val="24"/>
        </w:rPr>
        <w:t>13</w:t>
      </w:r>
      <w:r w:rsidR="00EC20DA">
        <w:rPr>
          <w:rFonts w:asciiTheme="minorEastAsia" w:eastAsiaTheme="minorEastAsia" w:hAnsiTheme="minorEastAsia" w:cs="Times New Roman" w:hint="eastAsia"/>
          <w:sz w:val="24"/>
        </w:rPr>
        <w:t>3</w:t>
      </w:r>
      <w:r w:rsidRPr="006B57E3">
        <w:rPr>
          <w:rFonts w:asciiTheme="minorEastAsia" w:eastAsiaTheme="minorEastAsia" w:hAnsiTheme="minorEastAsia" w:cs="Times New Roman"/>
          <w:sz w:val="24"/>
        </w:rPr>
        <w:t>期）</w:t>
      </w:r>
    </w:p>
    <w:p w:rsidR="00BF705C" w:rsidRPr="005F0717" w:rsidRDefault="00B32BDC" w:rsidP="00BF705C">
      <w:pPr>
        <w:spacing w:after="240"/>
        <w:rPr>
          <w:rFonts w:asciiTheme="minorEastAsia" w:eastAsiaTheme="minorEastAsia" w:hAnsiTheme="minorEastAsia"/>
          <w:sz w:val="24"/>
        </w:rPr>
      </w:pPr>
      <w:r w:rsidRPr="00B32BDC">
        <w:rPr>
          <w:rFonts w:ascii="Times New Roman" w:eastAsiaTheme="minorEastAsia" w:hAnsi="Times New Roman" w:cs="Times New Roman"/>
          <w:noProof/>
        </w:rPr>
        <w:pict>
          <v:line id="直接连接符 10" o:spid="_x0000_s1026" style="position:absolute;z-index:251659264;visibility:visible;mso-position-horizontal-relative:margin" from=".35pt,26.65pt" to="445.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" strokecolor="red" strokeweight="3pt">
            <w10:wrap anchorx="margin"/>
          </v:line>
        </w:pict>
      </w:r>
      <w:r w:rsidR="00BF705C" w:rsidRPr="00C52C38">
        <w:rPr>
          <w:rFonts w:ascii="Times New Roman" w:eastAsiaTheme="minorEastAsia" w:hAnsi="Times New Roman" w:cs="Times New Roman"/>
          <w:sz w:val="24"/>
        </w:rPr>
        <w:t>武汉轻工大学发展规划处</w:t>
      </w:r>
      <w:r w:rsidR="00BF705C" w:rsidRPr="00C52C38">
        <w:rPr>
          <w:rFonts w:ascii="Times New Roman" w:eastAsiaTheme="minorEastAsia" w:hAnsi="Times New Roman" w:cs="Times New Roman"/>
          <w:sz w:val="24"/>
        </w:rPr>
        <w:t xml:space="preserve">                </w:t>
      </w:r>
      <w:r w:rsidR="00C52C38">
        <w:rPr>
          <w:rFonts w:ascii="Times New Roman" w:eastAsiaTheme="minorEastAsia" w:hAnsi="Times New Roman" w:cs="Times New Roman" w:hint="eastAsia"/>
          <w:sz w:val="24"/>
        </w:rPr>
        <w:t xml:space="preserve">                                                </w:t>
      </w:r>
      <w:r w:rsidR="00BF705C" w:rsidRPr="00C52C38">
        <w:rPr>
          <w:rFonts w:ascii="Times New Roman" w:eastAsiaTheme="minorEastAsia" w:hAnsi="Times New Roman" w:cs="Times New Roman"/>
          <w:sz w:val="24"/>
        </w:rPr>
        <w:t xml:space="preserve">                  2017</w:t>
      </w:r>
      <w:r w:rsidR="00BF705C" w:rsidRPr="00C52C38">
        <w:rPr>
          <w:rFonts w:ascii="Times New Roman" w:eastAsiaTheme="minorEastAsia" w:hAnsi="Times New Roman" w:cs="Times New Roman"/>
          <w:sz w:val="24"/>
        </w:rPr>
        <w:t>年</w:t>
      </w:r>
      <w:r w:rsidR="002A622C">
        <w:rPr>
          <w:rFonts w:ascii="Times New Roman" w:eastAsiaTheme="minorEastAsia" w:hAnsi="Times New Roman" w:cs="Times New Roman" w:hint="eastAsia"/>
          <w:sz w:val="24"/>
        </w:rPr>
        <w:t>1</w:t>
      </w:r>
      <w:r w:rsidR="00EC20DA">
        <w:rPr>
          <w:rFonts w:ascii="Times New Roman" w:eastAsiaTheme="minorEastAsia" w:hAnsi="Times New Roman" w:cs="Times New Roman" w:hint="eastAsia"/>
          <w:sz w:val="24"/>
        </w:rPr>
        <w:t>1</w:t>
      </w:r>
      <w:r w:rsidR="00BF705C" w:rsidRPr="00C52C38">
        <w:rPr>
          <w:rFonts w:ascii="Times New Roman" w:eastAsiaTheme="minorEastAsia" w:hAnsi="Times New Roman" w:cs="Times New Roman"/>
          <w:sz w:val="24"/>
        </w:rPr>
        <w:t>月</w:t>
      </w:r>
    </w:p>
    <w:p w:rsidR="000F3864" w:rsidRPr="000F3864" w:rsidRDefault="000F3864" w:rsidP="000F3864">
      <w:pPr>
        <w:spacing w:after="240"/>
        <w:jc w:val="center"/>
        <w:rPr>
          <w:rFonts w:ascii="黑体" w:eastAsia="黑体" w:hAnsi="黑体"/>
          <w:sz w:val="28"/>
          <w:szCs w:val="28"/>
        </w:rPr>
      </w:pPr>
      <w:r w:rsidRPr="000F3864">
        <w:rPr>
          <w:rFonts w:ascii="黑体" w:eastAsia="黑体" w:hAnsi="黑体" w:hint="eastAsia"/>
          <w:sz w:val="28"/>
          <w:szCs w:val="28"/>
        </w:rPr>
        <w:t>【高教要闻】</w:t>
      </w:r>
    </w:p>
    <w:p w:rsidR="004E6594" w:rsidRPr="008B26C3" w:rsidRDefault="004E6594" w:rsidP="00B62A11">
      <w:pPr>
        <w:spacing w:beforeLines="50" w:afterLines="0" w:line="300" w:lineRule="auto"/>
        <w:rPr>
          <w:rFonts w:asciiTheme="minorEastAsia" w:eastAsiaTheme="minorEastAsia" w:hAnsiTheme="minorEastAsia"/>
          <w:sz w:val="21"/>
          <w:szCs w:val="21"/>
        </w:rPr>
      </w:pPr>
      <w:r w:rsidRPr="008A4117">
        <w:rPr>
          <w:rFonts w:asciiTheme="minorEastAsia" w:eastAsiaTheme="minorEastAsia" w:hAnsiTheme="minorEastAsia" w:hint="eastAsia"/>
          <w:b/>
          <w:sz w:val="24"/>
          <w:szCs w:val="24"/>
        </w:rPr>
        <w:t>▲</w:t>
      </w:r>
      <w:r w:rsidRPr="004E6594">
        <w:rPr>
          <w:rFonts w:asciiTheme="minorEastAsia" w:eastAsiaTheme="minorEastAsia" w:hAnsiTheme="minorEastAsia" w:hint="eastAsia"/>
          <w:b/>
          <w:bCs/>
          <w:sz w:val="24"/>
          <w:szCs w:val="24"/>
        </w:rPr>
        <w:t>习近平主持召开十九届中央全面深化改革领导小组第一次会议强调全面贯彻党的十九大精神 坚定不移将改革推向深入</w:t>
      </w:r>
      <w:r w:rsidR="00AF38A0">
        <w:rPr>
          <w:rFonts w:asciiTheme="minorEastAsia" w:eastAsiaTheme="minorEastAsia" w:hAnsiTheme="minorEastAsia" w:hint="eastAsia"/>
          <w:b/>
          <w:bCs/>
          <w:sz w:val="24"/>
          <w:szCs w:val="24"/>
        </w:rPr>
        <w:t xml:space="preserve"> </w:t>
      </w:r>
      <w:r w:rsidRPr="004E6594">
        <w:rPr>
          <w:rFonts w:asciiTheme="minorEastAsia" w:eastAsiaTheme="minorEastAsia" w:hAnsiTheme="minorEastAsia" w:hint="eastAsia"/>
          <w:sz w:val="21"/>
          <w:szCs w:val="21"/>
        </w:rPr>
        <w:t>中共中央总书记、国家主席、中央军委主席、中央全面深化改革领导小组组长习近平日前主持召开十九届中央全面深化改革领导小组第一次会议并发表重要讲话。他强调，过去几年来改革已经大有作为，新征程上改革仍大有可为。各地区各部门学习贯彻党的十九大精神，要注意把握蕴含其中的改革精神、改革部署、改革要求，接力探索，接续奋斗，坚定不移将改革推向前进。会议指出，全面深化新时代教师队伍建设改革，要全面贯彻党的教育方针，坚持社会主义办学方向，遵循教育规律和教师成长发展规律，全面提升教师素质能力，深入推进教师管理体制机制改革，形成优秀人才争相从教、教师人人尽展其才、好老师不断涌现的良好局面。</w:t>
      </w:r>
      <w:r>
        <w:rPr>
          <w:rFonts w:asciiTheme="minorEastAsia" w:eastAsiaTheme="minorEastAsia" w:hAnsiTheme="minorEastAsia" w:hint="eastAsia"/>
          <w:sz w:val="21"/>
          <w:szCs w:val="21"/>
        </w:rPr>
        <w:t>来源：《中国教育报》（2017年11月21日）</w:t>
      </w:r>
    </w:p>
    <w:p w:rsidR="008B26C3" w:rsidRPr="008B26C3" w:rsidRDefault="008B26C3" w:rsidP="00B62A11">
      <w:pPr>
        <w:spacing w:beforeLines="50" w:afterLines="0" w:line="300" w:lineRule="auto"/>
        <w:rPr>
          <w:rFonts w:asciiTheme="minorEastAsia" w:eastAsiaTheme="minorEastAsia" w:hAnsiTheme="minorEastAsia"/>
          <w:sz w:val="21"/>
          <w:szCs w:val="21"/>
        </w:rPr>
      </w:pPr>
      <w:r w:rsidRPr="008A4117">
        <w:rPr>
          <w:rFonts w:asciiTheme="minorEastAsia" w:eastAsiaTheme="minorEastAsia" w:hAnsiTheme="minorEastAsia" w:hint="eastAsia"/>
          <w:b/>
          <w:sz w:val="24"/>
          <w:szCs w:val="24"/>
        </w:rPr>
        <w:t>▲</w:t>
      </w:r>
      <w:r w:rsidRPr="00F9796E">
        <w:rPr>
          <w:rFonts w:asciiTheme="minorEastAsia" w:eastAsiaTheme="minorEastAsia" w:hAnsiTheme="minorEastAsia" w:hint="eastAsia"/>
          <w:b/>
          <w:bCs/>
          <w:sz w:val="24"/>
          <w:szCs w:val="24"/>
        </w:rPr>
        <w:t>教育部人社部出台</w:t>
      </w:r>
      <w:r>
        <w:rPr>
          <w:rFonts w:asciiTheme="minorEastAsia" w:eastAsiaTheme="minorEastAsia" w:hAnsiTheme="minorEastAsia" w:hint="eastAsia"/>
          <w:b/>
          <w:bCs/>
          <w:sz w:val="24"/>
          <w:szCs w:val="24"/>
        </w:rPr>
        <w:t>《</w:t>
      </w:r>
      <w:r w:rsidRPr="00F9796E">
        <w:rPr>
          <w:rFonts w:asciiTheme="minorEastAsia" w:eastAsiaTheme="minorEastAsia" w:hAnsiTheme="minorEastAsia" w:hint="eastAsia"/>
          <w:b/>
          <w:bCs/>
          <w:sz w:val="24"/>
          <w:szCs w:val="24"/>
        </w:rPr>
        <w:t>高校教师职称评审监管暂行办法</w:t>
      </w:r>
      <w:r>
        <w:rPr>
          <w:rFonts w:asciiTheme="minorEastAsia" w:eastAsiaTheme="minorEastAsia" w:hAnsiTheme="minorEastAsia" w:hint="eastAsia"/>
          <w:b/>
          <w:bCs/>
          <w:sz w:val="24"/>
          <w:szCs w:val="24"/>
        </w:rPr>
        <w:t xml:space="preserve">》 </w:t>
      </w:r>
      <w:r w:rsidRPr="00EC20DA">
        <w:rPr>
          <w:rFonts w:asciiTheme="minorEastAsia" w:eastAsiaTheme="minorEastAsia" w:hAnsiTheme="minorEastAsia" w:hint="eastAsia"/>
          <w:sz w:val="21"/>
          <w:szCs w:val="21"/>
        </w:rPr>
        <w:t>教育部、人力资源和社会保障部近日印发《高校教师职称评审监管暂行办法》。《暂行办法》提出，高校教师职称评审权直接下放至高校，尚不具备独立评审能力的可以采取联合评审、委托评审的方式，主体责任由高校承担。针对高校职称评审中的不同主体，《暂行办法》提出了相应的违纪违法惩处措施，对因评审工作把关不严、程序不规范造成投诉较多、争议较大的高校要求进行整改。《暂行办法》规定，高校按照中央深化职称制度改革的部署，结合学校发展目标与定位、教师队伍建设规划，制定本校教师职称评审办法和操作方案等，明确职称评审责任、评审标准、评审程序。校级评审委员会要认真履行评审的主体责任。高校制定的教师职称评审办法、操作方案等文件须符合国家相关法律法规和职称制度改革要求，广泛征求教师意见，经“三重一大”决策程序讨论通过并经公示后执行。中央部门所属高校教师职称评审办法、操作方案和校级评审委员会组建情况等报主管部门、教育部、人力资源和社会保障部备案。其他高校报主管部门及省级教育、人力资源社会保障部门备案。高校职称评审过程有关材料档案应妥善留存至少10年，保证评审全程可追溯。</w:t>
      </w:r>
      <w:r>
        <w:rPr>
          <w:rFonts w:asciiTheme="minorEastAsia" w:eastAsiaTheme="minorEastAsia" w:hAnsiTheme="minorEastAsia" w:hint="eastAsia"/>
          <w:sz w:val="21"/>
          <w:szCs w:val="21"/>
        </w:rPr>
        <w:t>来源：《中国教育报》（2017年11月14日）</w:t>
      </w:r>
    </w:p>
    <w:p w:rsidR="008B26C3" w:rsidRPr="008B26C3" w:rsidRDefault="008B26C3"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Pr="003C1E37">
        <w:rPr>
          <w:rFonts w:asciiTheme="minorEastAsia" w:eastAsiaTheme="minorEastAsia" w:hAnsiTheme="minorEastAsia"/>
          <w:b/>
          <w:sz w:val="24"/>
          <w:szCs w:val="24"/>
        </w:rPr>
        <w:t>财政部、教育部下发《港澳及华侨学生奖学金管理办法》《台湾学生奖学金管理办法》</w:t>
      </w:r>
      <w:r w:rsidRPr="003C1E37">
        <w:rPr>
          <w:rFonts w:asciiTheme="minorEastAsia" w:eastAsiaTheme="minorEastAsia" w:hAnsiTheme="minorEastAsia"/>
          <w:sz w:val="21"/>
          <w:szCs w:val="21"/>
        </w:rPr>
        <w:t>为支持香港、澳门融入国家发展大局，率先同台湾同胞分享大陆发展的机遇，欢迎更多的香港、澳门、台湾地区学生和华侨学生来内地（祖国大陆）普通高校和科研院所学习，近日，财政部、教育部颁布《港澳及华侨学生奖学金管理办法》、《台湾学生奖学金管理办法》。新版《港澳及华侨学生奖学金管理办法》和《台湾学生奖学金管理办法》体现出三个主要特点：一是参照内地学生奖学金政策体系增设“特等奖”，增加荣誉感，体现对港澳台侨学生“保证质量、一视同仁、适当照顾”原则的坚持和创新。二是获奖比例稳中有升，增加了奖学金名额，保证获奖学生比例不低于30%。台湾学生奖学金名额为2900名，港澳和华侨学生奖学金名额为6170名。三是大幅度提高奖</w:t>
      </w:r>
      <w:r w:rsidRPr="003C1E37">
        <w:rPr>
          <w:rFonts w:asciiTheme="minorEastAsia" w:eastAsiaTheme="minorEastAsia" w:hAnsiTheme="minorEastAsia"/>
          <w:sz w:val="21"/>
          <w:szCs w:val="21"/>
        </w:rPr>
        <w:lastRenderedPageBreak/>
        <w:t>学金奖励标准。每个学历层次奖学金均设四个等级，即特等奖、一等奖、二等奖、三等奖。每学年奖金分别为：本专科生8000、6000、5000、4000元，硕士研究生20000、10000、7000、5000元，博士研究生30000、15000、10000、7000元。《港澳及华侨学生奖学金管理办法》、《台湾学生奖学金管理办法》的实施，将增加内地（祖国大陆）高等学校的吸引力，激励港澳台侨学生热爱祖国、勤奋学习，共担民族大义，为共创中华民族伟大复兴的美好未来贡献力量。</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教育部网站</w:t>
      </w:r>
      <w:r w:rsidRPr="000F3864">
        <w:rPr>
          <w:rFonts w:asciiTheme="minorEastAsia" w:eastAsiaTheme="minorEastAsia" w:hAnsiTheme="minorEastAsia" w:hint="eastAsia"/>
          <w:sz w:val="21"/>
          <w:szCs w:val="21"/>
        </w:rPr>
        <w:t>》（2017年</w:t>
      </w:r>
      <w:r>
        <w:rPr>
          <w:rFonts w:asciiTheme="minorEastAsia" w:eastAsiaTheme="minorEastAsia" w:hAnsiTheme="minorEastAsia" w:hint="eastAsia"/>
          <w:sz w:val="21"/>
          <w:szCs w:val="21"/>
        </w:rPr>
        <w:t>11</w:t>
      </w:r>
      <w:r w:rsidRPr="000F3864">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16</w:t>
      </w:r>
      <w:r w:rsidRPr="000F3864">
        <w:rPr>
          <w:rFonts w:asciiTheme="minorEastAsia" w:eastAsiaTheme="minorEastAsia" w:hAnsiTheme="minorEastAsia" w:hint="eastAsia"/>
          <w:sz w:val="21"/>
          <w:szCs w:val="21"/>
        </w:rPr>
        <w:t>日）</w:t>
      </w:r>
    </w:p>
    <w:p w:rsidR="008A4117" w:rsidRDefault="008A4117" w:rsidP="00B62A11">
      <w:pPr>
        <w:spacing w:beforeLines="50" w:afterLines="50" w:line="300" w:lineRule="auto"/>
        <w:rPr>
          <w:rFonts w:asciiTheme="minorEastAsia" w:eastAsiaTheme="minorEastAsia" w:hAnsiTheme="minorEastAsia"/>
          <w:sz w:val="21"/>
          <w:szCs w:val="21"/>
        </w:rPr>
      </w:pPr>
      <w:r w:rsidRPr="008A4117">
        <w:rPr>
          <w:rFonts w:asciiTheme="minorEastAsia" w:eastAsiaTheme="minorEastAsia" w:hAnsiTheme="minorEastAsia" w:hint="eastAsia"/>
          <w:b/>
          <w:sz w:val="24"/>
          <w:szCs w:val="24"/>
        </w:rPr>
        <w:t>▲</w:t>
      </w:r>
      <w:r w:rsidR="00EC20DA" w:rsidRPr="00EC20DA">
        <w:rPr>
          <w:rFonts w:asciiTheme="minorEastAsia" w:eastAsiaTheme="minorEastAsia" w:hAnsiTheme="minorEastAsia" w:hint="eastAsia"/>
          <w:b/>
          <w:bCs/>
          <w:sz w:val="24"/>
          <w:szCs w:val="21"/>
        </w:rPr>
        <w:t>本科生规模超过专科生 工程教育居世界首位</w:t>
      </w:r>
      <w:r w:rsidR="00EC20DA">
        <w:rPr>
          <w:rFonts w:asciiTheme="minorEastAsia" w:eastAsiaTheme="minorEastAsia" w:hAnsiTheme="minorEastAsia" w:hint="eastAsia"/>
          <w:sz w:val="21"/>
          <w:szCs w:val="21"/>
        </w:rPr>
        <w:t xml:space="preserve"> </w:t>
      </w:r>
      <w:r w:rsidR="00EC20DA" w:rsidRPr="00EC20DA">
        <w:rPr>
          <w:rFonts w:asciiTheme="minorEastAsia" w:eastAsiaTheme="minorEastAsia" w:hAnsiTheme="minorEastAsia" w:hint="eastAsia"/>
          <w:sz w:val="21"/>
          <w:szCs w:val="21"/>
        </w:rPr>
        <w:t>教育部高等教育教学评估中心日前首次发布的《中国本科教育质量报告》显示：我国本科毕业生数稳步增长，人力资源供给充足。目前，全国普通本科高校招生规模405万，在校生规模突破1613万，普通本科毕业生规模突破374万，我国已成为名副其实的高等教育大国。全国每十万人口高等学校平均在校生数从1613人增加到2524人。十年来本科累计毕业生达到2853万人，相当于增加近三年的城镇就业人口。本科毕业生占新增城镇就业人口比例从22%增加到47.2%。本科毕业生已经成为我国新增人力资源的最重要发动机，为经济社会健康发展提供了持续的智力支持和人力资源保障。本科专业结构日趋优化，经济社会适应性向好。全国本科教育无论从招生结构、在校生以及毕业生分科结构都发生了根本变化。从分科类招生结构看，管理学、工学、艺术类专业招生数占比呈上升趋势；外语、法学、理学以及师范类专业招生数占比呈下降趋势；文学、历史学、哲学、农学、医学类专业招生数占比基本不变。招生比例最高的前三位是工学（34%）、文学（19%）、管理学（18%）。从在校生结构看，工学、文学、管理学、艺术类专业在校生呈上升趋势；师范、理学、外语、法学类专业呈下降趋势；医学、教育学、农学、历史学变化不大，哲学类专业趋于边缘化。我国工程教育第一大国名副其实。数据显示，中国普通高校工科专业招生数、在校生数、毕业生数都远远高于世界其他国家，稳居世界首位，数量比紧随其后的俄罗斯、美国等国高出3倍至5倍。</w:t>
      </w:r>
      <w:r w:rsidR="00EC20DA">
        <w:rPr>
          <w:rFonts w:asciiTheme="minorEastAsia" w:eastAsiaTheme="minorEastAsia" w:hAnsiTheme="minorEastAsia" w:hint="eastAsia"/>
          <w:sz w:val="21"/>
          <w:szCs w:val="21"/>
        </w:rPr>
        <w:t>来源：《新华网》</w:t>
      </w:r>
      <w:r w:rsidR="00B02D61">
        <w:rPr>
          <w:rFonts w:asciiTheme="minorEastAsia" w:eastAsiaTheme="minorEastAsia" w:hAnsiTheme="minorEastAsia" w:hint="eastAsia"/>
          <w:sz w:val="21"/>
          <w:szCs w:val="21"/>
        </w:rPr>
        <w:t>（2017年1</w:t>
      </w:r>
      <w:r w:rsidR="00EC20DA">
        <w:rPr>
          <w:rFonts w:asciiTheme="minorEastAsia" w:eastAsiaTheme="minorEastAsia" w:hAnsiTheme="minorEastAsia" w:hint="eastAsia"/>
          <w:sz w:val="21"/>
          <w:szCs w:val="21"/>
        </w:rPr>
        <w:t>1</w:t>
      </w:r>
      <w:r w:rsidR="00B02D61">
        <w:rPr>
          <w:rFonts w:asciiTheme="minorEastAsia" w:eastAsiaTheme="minorEastAsia" w:hAnsiTheme="minorEastAsia" w:hint="eastAsia"/>
          <w:sz w:val="21"/>
          <w:szCs w:val="21"/>
        </w:rPr>
        <w:t>月</w:t>
      </w:r>
      <w:r w:rsidR="00EC20DA">
        <w:rPr>
          <w:rFonts w:asciiTheme="minorEastAsia" w:eastAsiaTheme="minorEastAsia" w:hAnsiTheme="minorEastAsia" w:hint="eastAsia"/>
          <w:sz w:val="21"/>
          <w:szCs w:val="21"/>
        </w:rPr>
        <w:t>2</w:t>
      </w:r>
      <w:r w:rsidR="00B02D61">
        <w:rPr>
          <w:rFonts w:asciiTheme="minorEastAsia" w:eastAsiaTheme="minorEastAsia" w:hAnsiTheme="minorEastAsia" w:hint="eastAsia"/>
          <w:sz w:val="21"/>
          <w:szCs w:val="21"/>
        </w:rPr>
        <w:t>日）</w:t>
      </w:r>
    </w:p>
    <w:p w:rsidR="008B26C3" w:rsidRPr="008B26C3" w:rsidRDefault="008B26C3" w:rsidP="00B62A11">
      <w:pPr>
        <w:pStyle w:val="a3"/>
        <w:spacing w:beforeLines="50" w:beforeAutospacing="0" w:afterLines="0" w:afterAutospacing="0" w:line="300" w:lineRule="auto"/>
        <w:rPr>
          <w:rFonts w:asciiTheme="minorEastAsia" w:eastAsiaTheme="minorEastAsia" w:hAnsiTheme="minorEastAsia" w:cstheme="minorBidi"/>
          <w:sz w:val="21"/>
          <w:szCs w:val="21"/>
        </w:rPr>
      </w:pPr>
      <w:r w:rsidRPr="00F25C7E">
        <w:rPr>
          <w:rFonts w:asciiTheme="minorEastAsia" w:eastAsiaTheme="minorEastAsia" w:hAnsiTheme="minorEastAsia" w:hint="eastAsia"/>
          <w:b/>
        </w:rPr>
        <w:t>▲</w:t>
      </w:r>
      <w:r w:rsidRPr="00F9796E">
        <w:rPr>
          <w:rFonts w:asciiTheme="minorEastAsia" w:eastAsiaTheme="minorEastAsia" w:hAnsiTheme="minorEastAsia" w:hint="eastAsia"/>
          <w:b/>
          <w:bCs/>
        </w:rPr>
        <w:t>2017教育部产学合作协同育人项目对接会召开</w:t>
      </w:r>
      <w:r>
        <w:rPr>
          <w:rFonts w:asciiTheme="minorEastAsia" w:eastAsiaTheme="minorEastAsia" w:hAnsiTheme="minorEastAsia" w:hint="eastAsia"/>
          <w:b/>
          <w:bCs/>
        </w:rPr>
        <w:t xml:space="preserve"> </w:t>
      </w:r>
      <w:r w:rsidRPr="00BB7F93">
        <w:rPr>
          <w:rFonts w:asciiTheme="minorEastAsia" w:eastAsiaTheme="minorEastAsia" w:hAnsiTheme="minorEastAsia" w:hint="eastAsia"/>
          <w:sz w:val="21"/>
          <w:szCs w:val="21"/>
        </w:rPr>
        <w:t>近日，“2017教育部产学合作协同育人项目对接会”在北京召开。专家们围绕新时代高等教育发展、新兴产业发展趋势、新工科建设及产学合作协同育人等主题，进行了探讨。教育部高等教育司司长吴岩指出，十九大报告中提到的科教兴国战略、人才强国战略、创新驱动发展战略等，都需要高等教育做支撑。中国高等教育发展整体上已经进入了世界中上水平，今后高等教育将是支撑和引领并重，并且引领大于支撑。中国高等教育应该在世界舞台发展。高等教育发展的总目标是建设中国特色、世界水平高等教育强国，背后是服务性、支撑性、引领性、人民性。而人民性，就高等教育而言，就是以全体学生为中心。吴岩认为，产学合作协同育人是高等教育的重要机制创新，今后还要广泛汇聚社会资源，深化产教融合，促进校企合作育人、合作办学、合作就业、合作发展，加快新工科建设，促进新产业蓬勃发展、新动能持续壮大、新人才不断涌现，为中华民族伟大复兴提供源源不断的人才支撑。据悉，教育部高教司于2014年启动实施产学合作协同育人项目，以产业发展的最新需求推动高校教育教学改革。4年来，项目参与企业数量、征集项目数量、资助经费和参与高校数量均实现指数式增长。截至目前，已有500多家国内外知名企业与近千所高校深度合作，立项近1.8万项，企业支持经费达30亿元。协同育人理念已深入人心，产教融合、产学合作的良好生态正逐步形成，校企合作办学、合作育人、合作就业、合作发展的长效机制正逐步建立。下一步，教育部还将拓展实施产学合作协同育人计划，整合校内外资源，全面提升人才培养质量，助力新时代中国特色、世界水平高等教育强国建设。</w:t>
      </w:r>
      <w:r>
        <w:rPr>
          <w:rFonts w:asciiTheme="minorEastAsia" w:eastAsiaTheme="minorEastAsia" w:hAnsiTheme="minorEastAsia" w:cstheme="minorBidi" w:hint="eastAsia"/>
          <w:sz w:val="21"/>
          <w:szCs w:val="21"/>
        </w:rPr>
        <w:t>来源：《中国教育新闻网》（2017年11月15日）</w:t>
      </w:r>
    </w:p>
    <w:p w:rsidR="000F3864" w:rsidRPr="000F3864" w:rsidRDefault="000F3864"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lastRenderedPageBreak/>
        <w:t>▲</w:t>
      </w:r>
      <w:r w:rsidR="003C1E37" w:rsidRPr="003C1E37">
        <w:rPr>
          <w:rFonts w:asciiTheme="minorEastAsia" w:eastAsiaTheme="minorEastAsia" w:hAnsiTheme="minorEastAsia"/>
          <w:b/>
          <w:bCs/>
          <w:sz w:val="24"/>
          <w:szCs w:val="24"/>
        </w:rPr>
        <w:t>我国首个教育大数据国家工程实验室启动</w:t>
      </w:r>
      <w:r w:rsidR="003C1E37">
        <w:rPr>
          <w:rFonts w:asciiTheme="minorEastAsia" w:eastAsiaTheme="minorEastAsia" w:hAnsiTheme="minorEastAsia" w:hint="eastAsia"/>
          <w:b/>
          <w:bCs/>
          <w:sz w:val="24"/>
          <w:szCs w:val="24"/>
        </w:rPr>
        <w:t xml:space="preserve"> </w:t>
      </w:r>
      <w:r w:rsidR="00EC20DA" w:rsidRPr="00EC20DA">
        <w:rPr>
          <w:rFonts w:asciiTheme="minorEastAsia" w:eastAsiaTheme="minorEastAsia" w:hAnsiTheme="minorEastAsia"/>
          <w:sz w:val="21"/>
          <w:szCs w:val="21"/>
        </w:rPr>
        <w:t>我国首个面向教育行业、专门从事教育大数据研究和应用创新的国家工程实验室——教育大数据应用技术国家工程实验室日前在华中师范大学正式启动。教育部副部长杜占元出席活动并在此间举行的教育大数据建设及应用研讨会上指出，教育大数据是教育信息化步入新时代的重要标志，教育大数据可以为扶贫决策提供精准、有效、可靠的数据支持，促进教育智力资源的流转与精准供给；对于推进教育管理从经验型、粗放型、封闭型向精细化、智能化、可视化转变也具有重要意义；还有助于构建多维度的科学评价体系，促进规模化中的个性化教育。</w:t>
      </w:r>
      <w:r w:rsidRPr="000F3864">
        <w:rPr>
          <w:rFonts w:asciiTheme="minorEastAsia" w:eastAsiaTheme="minorEastAsia" w:hAnsiTheme="minorEastAsia" w:hint="eastAsia"/>
          <w:sz w:val="21"/>
          <w:szCs w:val="21"/>
        </w:rPr>
        <w:t>来源：</w:t>
      </w:r>
      <w:r w:rsidR="002A622C">
        <w:rPr>
          <w:rFonts w:asciiTheme="minorEastAsia" w:eastAsiaTheme="minorEastAsia" w:hAnsiTheme="minorEastAsia" w:hint="eastAsia"/>
          <w:sz w:val="21"/>
          <w:szCs w:val="21"/>
        </w:rPr>
        <w:t>《</w:t>
      </w:r>
      <w:r w:rsidR="003C1E37">
        <w:rPr>
          <w:rFonts w:asciiTheme="minorEastAsia" w:eastAsiaTheme="minorEastAsia" w:hAnsiTheme="minorEastAsia" w:hint="eastAsia"/>
          <w:sz w:val="21"/>
          <w:szCs w:val="21"/>
        </w:rPr>
        <w:t>中国青年报</w:t>
      </w:r>
      <w:r w:rsidR="002A622C">
        <w:rPr>
          <w:rFonts w:asciiTheme="minorEastAsia" w:eastAsiaTheme="minorEastAsia" w:hAnsiTheme="minorEastAsia" w:hint="eastAsia"/>
          <w:sz w:val="21"/>
          <w:szCs w:val="21"/>
        </w:rPr>
        <w:t>》</w:t>
      </w:r>
      <w:r w:rsidRPr="000F3864">
        <w:rPr>
          <w:rFonts w:asciiTheme="minorEastAsia" w:eastAsiaTheme="minorEastAsia" w:hAnsiTheme="minorEastAsia" w:hint="eastAsia"/>
          <w:sz w:val="21"/>
          <w:szCs w:val="21"/>
        </w:rPr>
        <w:t>（2017年</w:t>
      </w:r>
      <w:r w:rsidR="003C1E37">
        <w:rPr>
          <w:rFonts w:asciiTheme="minorEastAsia" w:eastAsiaTheme="minorEastAsia" w:hAnsiTheme="minorEastAsia" w:hint="eastAsia"/>
          <w:sz w:val="21"/>
          <w:szCs w:val="21"/>
        </w:rPr>
        <w:t>11</w:t>
      </w:r>
      <w:r w:rsidRPr="000F3864">
        <w:rPr>
          <w:rFonts w:asciiTheme="minorEastAsia" w:eastAsiaTheme="minorEastAsia" w:hAnsiTheme="minorEastAsia" w:hint="eastAsia"/>
          <w:sz w:val="21"/>
          <w:szCs w:val="21"/>
        </w:rPr>
        <w:t>月</w:t>
      </w:r>
      <w:r w:rsidR="003C1E37">
        <w:rPr>
          <w:rFonts w:asciiTheme="minorEastAsia" w:eastAsiaTheme="minorEastAsia" w:hAnsiTheme="minorEastAsia" w:hint="eastAsia"/>
          <w:sz w:val="21"/>
          <w:szCs w:val="21"/>
        </w:rPr>
        <w:t>3</w:t>
      </w:r>
      <w:r w:rsidRPr="000F3864">
        <w:rPr>
          <w:rFonts w:asciiTheme="minorEastAsia" w:eastAsiaTheme="minorEastAsia" w:hAnsiTheme="minorEastAsia" w:hint="eastAsia"/>
          <w:sz w:val="21"/>
          <w:szCs w:val="21"/>
        </w:rPr>
        <w:t>日）</w:t>
      </w:r>
    </w:p>
    <w:p w:rsidR="008B26C3" w:rsidRPr="008B26C3" w:rsidRDefault="008B26C3" w:rsidP="00B62A11">
      <w:pPr>
        <w:pStyle w:val="a3"/>
        <w:spacing w:beforeLines="50" w:beforeAutospacing="0" w:afterLines="0" w:afterAutospacing="0" w:line="300" w:lineRule="auto"/>
        <w:rPr>
          <w:rFonts w:asciiTheme="minorEastAsia" w:eastAsiaTheme="minorEastAsia" w:hAnsiTheme="minorEastAsia" w:cstheme="minorBidi"/>
          <w:sz w:val="21"/>
          <w:szCs w:val="21"/>
        </w:rPr>
      </w:pPr>
      <w:r w:rsidRPr="00F25C7E">
        <w:rPr>
          <w:rFonts w:asciiTheme="minorEastAsia" w:eastAsiaTheme="minorEastAsia" w:hAnsiTheme="minorEastAsia" w:hint="eastAsia"/>
          <w:b/>
        </w:rPr>
        <w:t>▲</w:t>
      </w:r>
      <w:r w:rsidRPr="008B26C3">
        <w:rPr>
          <w:rFonts w:asciiTheme="minorEastAsia" w:eastAsiaTheme="minorEastAsia" w:hAnsiTheme="minorEastAsia" w:hint="eastAsia"/>
          <w:b/>
          <w:bCs/>
        </w:rPr>
        <w:t>新一代人工智能发展规划启动</w:t>
      </w:r>
      <w:r w:rsidR="004E6594">
        <w:rPr>
          <w:rFonts w:asciiTheme="minorEastAsia" w:eastAsiaTheme="minorEastAsia" w:hAnsiTheme="minorEastAsia" w:hint="eastAsia"/>
          <w:b/>
          <w:bCs/>
        </w:rPr>
        <w:t xml:space="preserve"> </w:t>
      </w:r>
      <w:r w:rsidR="004E6594" w:rsidRPr="004E6594">
        <w:rPr>
          <w:rFonts w:asciiTheme="minorEastAsia" w:eastAsiaTheme="minorEastAsia" w:hAnsiTheme="minorEastAsia" w:hint="eastAsia"/>
          <w:sz w:val="21"/>
          <w:szCs w:val="21"/>
        </w:rPr>
        <w:t>《</w:t>
      </w:r>
      <w:r w:rsidRPr="008B26C3">
        <w:rPr>
          <w:rFonts w:asciiTheme="minorEastAsia" w:eastAsiaTheme="minorEastAsia" w:hAnsiTheme="minorEastAsia" w:hint="eastAsia"/>
          <w:sz w:val="21"/>
          <w:szCs w:val="21"/>
        </w:rPr>
        <w:t>新一代人工智能发展规划》暨重大科技项目11月15日在京启动，宣布成立新一代人工智能发展规划推进办公室并公布首批国家新一代人工智能开放创新平台名单。新一代人工智能发展规划推进办公室由科技部、国家发改委、财政部、教育部、工信部等15个部门构成，负责推进新一代人工智能发展规划和重大科技项目的组织实施。新一代人工智能战略咨询委员会也同时宣布成立，由潘云鹤院士任组长。会上还公布了首批国家新一代人工智能开放创新平台名单：依托百度公司建设自动驾驶国家新一代人工智能开放创新平台，依托阿里云公司建设城市大脑国家新一代人工智能开放创新平台，依托腾讯公司建设医疗影像国家新一代人工智能开放创新平台，依托科大讯飞公司建设智能语音国家新一代人工智能开放创新平台。人工智能是引领未来的战略性技术。今年7月，国务院发布了《新一代人工智能发展规划》（以下简称《规划》），这是首部国家层面的人工智能发展规划。《规划》确立了我国新一代人工智能发展“三步走”战略目标，力争到2030年人工智能理论、技术与应用总体达到世界领先水平，成为世界主要人工智能创新中心，智能经济、智能社会建设取得明显成效，为跻身创新型国家前列和经济强国奠定重要基础。</w:t>
      </w:r>
      <w:r>
        <w:rPr>
          <w:rFonts w:asciiTheme="minorEastAsia" w:eastAsiaTheme="minorEastAsia" w:hAnsiTheme="minorEastAsia" w:cstheme="minorBidi" w:hint="eastAsia"/>
          <w:sz w:val="21"/>
          <w:szCs w:val="21"/>
        </w:rPr>
        <w:t>来源：《人民日报》（2017年11月16日）</w:t>
      </w:r>
    </w:p>
    <w:p w:rsidR="000F3864" w:rsidRPr="000F3864" w:rsidRDefault="000F3864"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3C1E37" w:rsidRPr="003C1E37">
        <w:rPr>
          <w:rFonts w:asciiTheme="minorEastAsia" w:eastAsiaTheme="minorEastAsia" w:hAnsiTheme="minorEastAsia"/>
          <w:b/>
          <w:bCs/>
          <w:sz w:val="24"/>
          <w:szCs w:val="24"/>
        </w:rPr>
        <w:t>丝绸之路“教师教育联盟”成立</w:t>
      </w:r>
      <w:r w:rsidR="003C1E37">
        <w:rPr>
          <w:rFonts w:asciiTheme="minorEastAsia" w:eastAsiaTheme="minorEastAsia" w:hAnsiTheme="minorEastAsia" w:hint="eastAsia"/>
          <w:b/>
          <w:bCs/>
          <w:sz w:val="24"/>
          <w:szCs w:val="24"/>
        </w:rPr>
        <w:t xml:space="preserve"> </w:t>
      </w:r>
      <w:r w:rsidR="003C1E37" w:rsidRPr="003C1E37">
        <w:rPr>
          <w:rFonts w:asciiTheme="minorEastAsia" w:eastAsiaTheme="minorEastAsia" w:hAnsiTheme="minorEastAsia"/>
          <w:sz w:val="21"/>
          <w:szCs w:val="21"/>
        </w:rPr>
        <w:t>日前，丝绸之路“教师教育联盟”“人文社会科学联盟”“图书档案出版联盟”成立仪式暨“一带一路”教育与人文交流国际高端论坛举行。大会发布《丝绸之路人文交流与合作西安共识》，“三个联盟”将以平等互利、开放包容为原则，通过合作办学、学生交换、学分互认、科研合作、研究平台共建、学者交流、图书资源共享、数据库建设、出版资源合作开发等方式，推动成员间在人才培养、科学研究、图书出版、资源共享、人文交流等方面的密切合作，搭建起丝绸之路教育人文交流与合作平台。联盟将针对沿线国家和地区教育人文领域的重大问题共同研讨、共同行动、共同解决，实现文明共享。</w:t>
      </w:r>
      <w:r w:rsidRPr="000F3864">
        <w:rPr>
          <w:rFonts w:asciiTheme="minorEastAsia" w:eastAsiaTheme="minorEastAsia" w:hAnsiTheme="minorEastAsia" w:hint="eastAsia"/>
          <w:sz w:val="21"/>
          <w:szCs w:val="21"/>
        </w:rPr>
        <w:t>来源：</w:t>
      </w:r>
      <w:r w:rsidR="002A622C">
        <w:rPr>
          <w:rFonts w:asciiTheme="minorEastAsia" w:eastAsiaTheme="minorEastAsia" w:hAnsiTheme="minorEastAsia" w:hint="eastAsia"/>
          <w:sz w:val="21"/>
          <w:szCs w:val="21"/>
        </w:rPr>
        <w:t>《</w:t>
      </w:r>
      <w:r w:rsidR="003C1E37">
        <w:rPr>
          <w:rFonts w:asciiTheme="minorEastAsia" w:eastAsiaTheme="minorEastAsia" w:hAnsiTheme="minorEastAsia" w:hint="eastAsia"/>
          <w:sz w:val="21"/>
          <w:szCs w:val="21"/>
        </w:rPr>
        <w:t>中国教育新闻网</w:t>
      </w:r>
      <w:r w:rsidR="002A622C">
        <w:rPr>
          <w:rFonts w:asciiTheme="minorEastAsia" w:eastAsiaTheme="minorEastAsia" w:hAnsiTheme="minorEastAsia" w:hint="eastAsia"/>
          <w:sz w:val="21"/>
          <w:szCs w:val="21"/>
        </w:rPr>
        <w:t>》</w:t>
      </w:r>
      <w:r w:rsidRPr="000F3864">
        <w:rPr>
          <w:rFonts w:asciiTheme="minorEastAsia" w:eastAsiaTheme="minorEastAsia" w:hAnsiTheme="minorEastAsia" w:hint="eastAsia"/>
          <w:sz w:val="21"/>
          <w:szCs w:val="21"/>
        </w:rPr>
        <w:t>（2017年</w:t>
      </w:r>
      <w:r w:rsidR="002A622C">
        <w:rPr>
          <w:rFonts w:asciiTheme="minorEastAsia" w:eastAsiaTheme="minorEastAsia" w:hAnsiTheme="minorEastAsia" w:hint="eastAsia"/>
          <w:sz w:val="21"/>
          <w:szCs w:val="21"/>
        </w:rPr>
        <w:t>1</w:t>
      </w:r>
      <w:r w:rsidR="003C1E37">
        <w:rPr>
          <w:rFonts w:asciiTheme="minorEastAsia" w:eastAsiaTheme="minorEastAsia" w:hAnsiTheme="minorEastAsia" w:hint="eastAsia"/>
          <w:sz w:val="21"/>
          <w:szCs w:val="21"/>
        </w:rPr>
        <w:t>1</w:t>
      </w:r>
      <w:r w:rsidRPr="000F3864">
        <w:rPr>
          <w:rFonts w:asciiTheme="minorEastAsia" w:eastAsiaTheme="minorEastAsia" w:hAnsiTheme="minorEastAsia" w:hint="eastAsia"/>
          <w:sz w:val="21"/>
          <w:szCs w:val="21"/>
        </w:rPr>
        <w:t>月</w:t>
      </w:r>
      <w:r w:rsidR="003C1E37">
        <w:rPr>
          <w:rFonts w:asciiTheme="minorEastAsia" w:eastAsiaTheme="minorEastAsia" w:hAnsiTheme="minorEastAsia" w:hint="eastAsia"/>
          <w:sz w:val="21"/>
          <w:szCs w:val="21"/>
        </w:rPr>
        <w:t>6</w:t>
      </w:r>
      <w:r w:rsidRPr="000F3864">
        <w:rPr>
          <w:rFonts w:asciiTheme="minorEastAsia" w:eastAsiaTheme="minorEastAsia" w:hAnsiTheme="minorEastAsia" w:hint="eastAsia"/>
          <w:sz w:val="21"/>
          <w:szCs w:val="21"/>
        </w:rPr>
        <w:t>日）</w:t>
      </w:r>
    </w:p>
    <w:p w:rsidR="008B26C3" w:rsidRDefault="008B26C3"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Pr="00BD4256">
        <w:rPr>
          <w:rFonts w:asciiTheme="minorEastAsia" w:eastAsiaTheme="minorEastAsia" w:hAnsiTheme="minorEastAsia" w:hint="eastAsia"/>
          <w:b/>
          <w:bCs/>
          <w:sz w:val="24"/>
          <w:szCs w:val="24"/>
        </w:rPr>
        <w:t>黑龙江20亿元扶持省属高校</w:t>
      </w:r>
      <w:r>
        <w:rPr>
          <w:rFonts w:asciiTheme="minorEastAsia" w:eastAsiaTheme="minorEastAsia" w:hAnsiTheme="minorEastAsia" w:hint="eastAsia"/>
          <w:b/>
          <w:bCs/>
          <w:sz w:val="24"/>
          <w:szCs w:val="24"/>
        </w:rPr>
        <w:t xml:space="preserve"> </w:t>
      </w:r>
      <w:r w:rsidRPr="00BD4256">
        <w:rPr>
          <w:rFonts w:asciiTheme="minorEastAsia" w:eastAsiaTheme="minorEastAsia" w:hAnsiTheme="minorEastAsia" w:hint="eastAsia"/>
          <w:sz w:val="21"/>
          <w:szCs w:val="21"/>
        </w:rPr>
        <w:t>日前，《黑龙江省统筹推进高水平大学和优势特色学科建设实施方案》发布，2017年至2020年，每年投入5亿元精准支持省属高校建设项目。按照扶优扶需扶特扶新原则，黑龙江省财政专项资金重点向学科、科研、师资队伍建设倾斜，积极支持引进两院院士、长江学者、国家杰出青年、“千人计划”“万人计划”等相当水平高层次人才及创新团队。高水平大学和优势特色学科相关基础设施建设在相关资金渠道内予以优先支持。省政府支持哈尔滨工业大学、哈尔滨工程大学和东北林业大学的“双一流”建设，通过省部共建等方式给予相关政策和资金支持。方案提出，到2020年，黑龙江省1所高校进入世界一流大学行列，6所左右高校进入国内同类院校一流大学行列；20个左右学科领域进入世界一流行列，40个左右一级学科进入国内一流行列。到2030年，重点建设高校分别进入国际、国内同类院校一流大学前列，重点建设优势特色学科分别进入国际、国内一流学科前列。实施“双一流”建设高端人才</w:t>
      </w:r>
      <w:r>
        <w:rPr>
          <w:rFonts w:asciiTheme="minorEastAsia" w:eastAsiaTheme="minorEastAsia" w:hAnsiTheme="minorEastAsia" w:hint="eastAsia"/>
          <w:sz w:val="21"/>
          <w:szCs w:val="21"/>
        </w:rPr>
        <w:t>培养引进支持计划，在世界范围内大力引进顶尖学科带头人及创新团队。</w:t>
      </w:r>
      <w:r w:rsidRPr="00BD4256">
        <w:rPr>
          <w:rFonts w:asciiTheme="minorEastAsia" w:eastAsiaTheme="minorEastAsia" w:hAnsiTheme="minorEastAsia" w:hint="eastAsia"/>
          <w:sz w:val="21"/>
          <w:szCs w:val="21"/>
        </w:rPr>
        <w:t>方案提出，支持高水平大学建设高校开展人员总</w:t>
      </w:r>
      <w:r w:rsidRPr="00BD4256">
        <w:rPr>
          <w:rFonts w:asciiTheme="minorEastAsia" w:eastAsiaTheme="minorEastAsia" w:hAnsiTheme="minorEastAsia" w:hint="eastAsia"/>
          <w:sz w:val="21"/>
          <w:szCs w:val="21"/>
        </w:rPr>
        <w:lastRenderedPageBreak/>
        <w:t>量控制和编制备案管理改革试点，赋予其在内部机构设置、岗位设置、人员招聘、薪酬分配等方面享有充分自主权。</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》（2017年</w:t>
      </w:r>
      <w:r>
        <w:rPr>
          <w:rFonts w:asciiTheme="minorEastAsia" w:eastAsiaTheme="minorEastAsia" w:hAnsiTheme="minorEastAsia" w:hint="eastAsia"/>
          <w:sz w:val="21"/>
          <w:szCs w:val="21"/>
        </w:rPr>
        <w:t>11</w:t>
      </w:r>
      <w:r w:rsidRPr="000F3864">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17</w:t>
      </w:r>
      <w:r w:rsidRPr="000F3864">
        <w:rPr>
          <w:rFonts w:asciiTheme="minorEastAsia" w:eastAsiaTheme="minorEastAsia" w:hAnsiTheme="minorEastAsia" w:hint="eastAsia"/>
          <w:sz w:val="21"/>
          <w:szCs w:val="21"/>
        </w:rPr>
        <w:t>日）</w:t>
      </w:r>
    </w:p>
    <w:p w:rsidR="008B26C3" w:rsidRPr="008B26C3" w:rsidRDefault="008B26C3"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Pr="005879B8">
        <w:rPr>
          <w:rFonts w:asciiTheme="minorEastAsia" w:eastAsiaTheme="minorEastAsia" w:hAnsiTheme="minorEastAsia" w:hint="eastAsia"/>
          <w:b/>
          <w:bCs/>
          <w:sz w:val="24"/>
          <w:szCs w:val="24"/>
        </w:rPr>
        <w:t>黑龙江建大学生创业政策支持体系</w:t>
      </w:r>
      <w:r>
        <w:rPr>
          <w:rFonts w:asciiTheme="minorEastAsia" w:eastAsiaTheme="minorEastAsia" w:hAnsiTheme="minorEastAsia" w:hint="eastAsia"/>
          <w:b/>
          <w:bCs/>
          <w:sz w:val="24"/>
          <w:szCs w:val="24"/>
        </w:rPr>
        <w:t xml:space="preserve">  </w:t>
      </w:r>
      <w:r w:rsidRPr="005879B8">
        <w:rPr>
          <w:rFonts w:asciiTheme="minorEastAsia" w:eastAsiaTheme="minorEastAsia" w:hAnsiTheme="minorEastAsia" w:hint="eastAsia"/>
          <w:sz w:val="21"/>
          <w:szCs w:val="21"/>
        </w:rPr>
        <w:t>近日，黑龙江省建立覆盖课程教育、创业孵化、平台建设、融资支持、税费减免、服务支撑全过程各环节的大学生创新创业政策支持体系，使大学生成为全省创新创业的生力军、突击队。该体系包括四个突出特点：一是抓根本，创新人才培养模式。把深化高校创新创业教育改革作为推进高等教育综合改革的突破口和重要抓手，实现创新创业与学业、专业、就业相结合。二是抓载体，推进实践平台建设。发挥“大学生创新创业训练计划项目”引领作用，2017年立项2407项、配套经费1190万元。每年举办各类创新创业赛事1000项以上。三是抓保障，完善支持服务体系。召开全省大学生创新创业工作推进大会，建立由省政府分管负责人牵头、17个省直部门参加的推进大学生创新创业工作联席会议制度。四是抓环境，营造良好社会氛围。省委、省政府出台进一步优化全省发展环境的意见，取消创业培训合格证、自主创业证、验资报告等前置性条件。</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》（2017年</w:t>
      </w:r>
      <w:r>
        <w:rPr>
          <w:rFonts w:asciiTheme="minorEastAsia" w:eastAsiaTheme="minorEastAsia" w:hAnsiTheme="minorEastAsia" w:hint="eastAsia"/>
          <w:sz w:val="21"/>
          <w:szCs w:val="21"/>
        </w:rPr>
        <w:t>11</w:t>
      </w:r>
      <w:r w:rsidRPr="000F3864">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18</w:t>
      </w:r>
      <w:r w:rsidRPr="000F3864">
        <w:rPr>
          <w:rFonts w:asciiTheme="minorEastAsia" w:eastAsiaTheme="minorEastAsia" w:hAnsiTheme="minorEastAsia" w:hint="eastAsia"/>
          <w:sz w:val="21"/>
          <w:szCs w:val="21"/>
        </w:rPr>
        <w:t>日）</w:t>
      </w:r>
    </w:p>
    <w:p w:rsidR="000F3864" w:rsidRPr="00870C02" w:rsidRDefault="000F3864" w:rsidP="00B62A11">
      <w:pPr>
        <w:spacing w:beforeLines="50" w:afterLines="0" w:line="300" w:lineRule="auto"/>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00D14F3D" w:rsidRPr="00D14F3D">
        <w:rPr>
          <w:rFonts w:asciiTheme="minorEastAsia" w:eastAsiaTheme="minorEastAsia" w:hAnsiTheme="minorEastAsia" w:hint="eastAsia"/>
          <w:b/>
          <w:bCs/>
          <w:sz w:val="24"/>
          <w:szCs w:val="24"/>
        </w:rPr>
        <w:t>福建：支持高校引进台湾优质师资</w:t>
      </w:r>
      <w:r w:rsidR="001A0A18">
        <w:rPr>
          <w:rFonts w:asciiTheme="minorEastAsia" w:eastAsiaTheme="minorEastAsia" w:hAnsiTheme="minorEastAsia" w:hint="eastAsia"/>
          <w:sz w:val="21"/>
          <w:szCs w:val="21"/>
        </w:rPr>
        <w:t xml:space="preserve">  </w:t>
      </w:r>
      <w:r w:rsidR="00D14F3D" w:rsidRPr="00D14F3D">
        <w:rPr>
          <w:rFonts w:asciiTheme="minorEastAsia" w:eastAsiaTheme="minorEastAsia" w:hAnsiTheme="minorEastAsia" w:hint="eastAsia"/>
          <w:sz w:val="21"/>
          <w:szCs w:val="21"/>
        </w:rPr>
        <w:t>福建省教育厅近日出台《关于进一步深化闽台教育交流与合作的若干意见》。该意见提出，要提升闽台合作办学层次水平，推动闽台教育由部分领域、部分专业的合作，向闽台高校联合举办高水平大学、应用技术类大学、二级学院的方向发展。重点推动福建省高水平建设高校和省重点建设高校与台湾高校联办2所产业特征鲜明、相对独立的二级学院以及3个以上闽台合作办学项目。该意见明确，要完善闽台联合培养人才布局结构，支持福建省高校联合台湾高校办好一批与福建经济社会发展及产业转型升级匹配度高、引领性强、特色鲜明、优势突出的重点学科群和紧缺专业，充分满足两岸产业转型升级对人才的需求。</w:t>
      </w:r>
      <w:r w:rsidRPr="000F3864">
        <w:rPr>
          <w:rFonts w:asciiTheme="minorEastAsia" w:eastAsiaTheme="minorEastAsia" w:hAnsiTheme="minorEastAsia" w:hint="eastAsia"/>
          <w:sz w:val="21"/>
          <w:szCs w:val="21"/>
        </w:rPr>
        <w:t>来源：《中国</w:t>
      </w:r>
      <w:r w:rsidR="00870C02">
        <w:rPr>
          <w:rFonts w:asciiTheme="minorEastAsia" w:eastAsiaTheme="minorEastAsia" w:hAnsiTheme="minorEastAsia" w:hint="eastAsia"/>
          <w:sz w:val="21"/>
          <w:szCs w:val="21"/>
        </w:rPr>
        <w:t>青年</w:t>
      </w:r>
      <w:r w:rsidRPr="000F3864">
        <w:rPr>
          <w:rFonts w:asciiTheme="minorEastAsia" w:eastAsiaTheme="minorEastAsia" w:hAnsiTheme="minorEastAsia" w:hint="eastAsia"/>
          <w:sz w:val="21"/>
          <w:szCs w:val="21"/>
        </w:rPr>
        <w:t>报》（2017年</w:t>
      </w:r>
      <w:r w:rsidR="00870C02">
        <w:rPr>
          <w:rFonts w:asciiTheme="minorEastAsia" w:eastAsiaTheme="minorEastAsia" w:hAnsiTheme="minorEastAsia" w:hint="eastAsia"/>
          <w:sz w:val="21"/>
          <w:szCs w:val="21"/>
        </w:rPr>
        <w:t>1</w:t>
      </w:r>
      <w:r w:rsidR="00D14F3D">
        <w:rPr>
          <w:rFonts w:asciiTheme="minorEastAsia" w:eastAsiaTheme="minorEastAsia" w:hAnsiTheme="minorEastAsia" w:hint="eastAsia"/>
          <w:sz w:val="21"/>
          <w:szCs w:val="21"/>
        </w:rPr>
        <w:t>1</w:t>
      </w:r>
      <w:r w:rsidRPr="000F3864">
        <w:rPr>
          <w:rFonts w:asciiTheme="minorEastAsia" w:eastAsiaTheme="minorEastAsia" w:hAnsiTheme="minorEastAsia" w:hint="eastAsia"/>
          <w:sz w:val="21"/>
          <w:szCs w:val="21"/>
        </w:rPr>
        <w:t>月</w:t>
      </w:r>
      <w:r w:rsidR="00870C02">
        <w:rPr>
          <w:rFonts w:asciiTheme="minorEastAsia" w:eastAsiaTheme="minorEastAsia" w:hAnsiTheme="minorEastAsia" w:hint="eastAsia"/>
          <w:sz w:val="21"/>
          <w:szCs w:val="21"/>
        </w:rPr>
        <w:t>3</w:t>
      </w:r>
      <w:r w:rsidRPr="000F3864">
        <w:rPr>
          <w:rFonts w:asciiTheme="minorEastAsia" w:eastAsiaTheme="minorEastAsia" w:hAnsiTheme="minorEastAsia" w:hint="eastAsia"/>
          <w:sz w:val="21"/>
          <w:szCs w:val="21"/>
        </w:rPr>
        <w:t>日）</w:t>
      </w:r>
    </w:p>
    <w:p w:rsidR="00870C02" w:rsidRDefault="000F3864" w:rsidP="00B62A11">
      <w:pPr>
        <w:spacing w:beforeLines="50" w:afterLines="0" w:line="300" w:lineRule="auto"/>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00D14F3D" w:rsidRPr="00D14F3D">
        <w:rPr>
          <w:rFonts w:asciiTheme="minorEastAsia" w:eastAsiaTheme="minorEastAsia" w:hAnsiTheme="minorEastAsia" w:hint="eastAsia"/>
          <w:b/>
          <w:bCs/>
          <w:sz w:val="24"/>
          <w:szCs w:val="24"/>
        </w:rPr>
        <w:t>云南</w:t>
      </w:r>
      <w:r w:rsidR="004E6594">
        <w:rPr>
          <w:rFonts w:asciiTheme="minorEastAsia" w:eastAsiaTheme="minorEastAsia" w:hAnsiTheme="minorEastAsia" w:hint="eastAsia"/>
          <w:b/>
          <w:bCs/>
          <w:sz w:val="24"/>
          <w:szCs w:val="24"/>
        </w:rPr>
        <w:t>：</w:t>
      </w:r>
      <w:r w:rsidR="00D14F3D" w:rsidRPr="00D14F3D">
        <w:rPr>
          <w:rFonts w:asciiTheme="minorEastAsia" w:eastAsiaTheme="minorEastAsia" w:hAnsiTheme="minorEastAsia" w:hint="eastAsia"/>
          <w:b/>
          <w:bCs/>
          <w:sz w:val="24"/>
          <w:szCs w:val="24"/>
        </w:rPr>
        <w:t>将高校辅导员纳入高校教师职称评审范围</w:t>
      </w:r>
      <w:r w:rsidR="008B26C3">
        <w:rPr>
          <w:rFonts w:asciiTheme="minorEastAsia" w:eastAsiaTheme="minorEastAsia" w:hAnsiTheme="minorEastAsia" w:hint="eastAsia"/>
          <w:b/>
          <w:bCs/>
          <w:sz w:val="24"/>
          <w:szCs w:val="24"/>
        </w:rPr>
        <w:t xml:space="preserve"> </w:t>
      </w:r>
      <w:r w:rsidR="00325FAE" w:rsidRPr="00325FAE">
        <w:rPr>
          <w:rFonts w:asciiTheme="minorEastAsia" w:eastAsiaTheme="minorEastAsia" w:hAnsiTheme="minorEastAsia" w:hint="eastAsia"/>
          <w:sz w:val="21"/>
          <w:szCs w:val="21"/>
        </w:rPr>
        <w:t>日前，云南省人社厅和省教育厅印发《云南省高等学校教师职称评审条件》（以下简称《评审条件》），首次把高校辅导员纳入高校教师职称评审范围。新出台的《评审条件》针对不同类型、不同领域的高校教师，在业绩成果方面作出了不同的要求，对从事课程教学、科学研究、技术推广、艺术、体育等不同领域的教师提出不同类别的评价要求，并有具体的量化标准，避免了“一刀切”或“一把尺子量到底”的情况。值得关注的是，新规增加了从事就业创业指导、技能实践和学生思想政治工作教师的评价条件，首次把高校辅导员纳入高校教师职称评审范围，凡从事学生思想政治工作的教师，其承担的学生辅导员、班主任、就业创业指导等工作或教学科研管理、技能实践等工作的经历纳入高校教师职称评审的业绩条件之一。此外，新的《评审条件》对不同职称层级的教师作出不同的要求，其中既有定性指标，也有定量要求，如指导大学生参加学科竞赛、体育竞技或创新创业实践，获省级二等奖以上；或指导本科生、研究生毕业论文，获省级优秀论文奖；深入基层从事科技推广、开发、扶贫、科技教育兴农等项目的主要负责人，成果通过省级鉴定，达到国内外先进水平，在较大范围产生了显著的社会、经济效益或受到省政府或国家部委表彰（奖励）；主持横向课题（含产学研结合项目）累计到校经费不少于5万元。或主持开发的新技术、新工艺、新产品或解决的重大、关键性技术问题或决策咨询建议，通过省部级以上鉴定，并已推广应用，获得较大的社会、经济效益；制定国家级及以上的地方或行业标准，并在实施过程取得显著经济和社会效益。同时，艺术专业教师从事艺术创作或表演成果获省部级奖励；或主持（或主要完成人）承担过地厅级以上大型项目设计；或公开举办高层次高水平的个人专业展演（画展、设计展、音乐会等）；或指导的学生在省部级及以上专业比赛（展演）中获奖；体育专业教师参加或指导学生在省部级以上体育赛事获奖等，都可以作为参评</w:t>
      </w:r>
      <w:r w:rsidR="00325FAE" w:rsidRPr="00325FAE">
        <w:rPr>
          <w:rFonts w:asciiTheme="minorEastAsia" w:eastAsiaTheme="minorEastAsia" w:hAnsiTheme="minorEastAsia" w:hint="eastAsia"/>
          <w:sz w:val="21"/>
          <w:szCs w:val="21"/>
        </w:rPr>
        <w:lastRenderedPageBreak/>
        <w:t>条件。此外，新的《评审条件》把品德放在高校教师职称评价的首位，强调德才兼备，对师德有问题的实行“零容忍”和“一票否决”制，视情形分别作出延迟申报或取消职称资格等处理。</w:t>
      </w:r>
      <w:r w:rsidR="003E0F6F" w:rsidRPr="00771E4F">
        <w:rPr>
          <w:rFonts w:asciiTheme="minorEastAsia" w:eastAsiaTheme="minorEastAsia" w:hAnsiTheme="minorEastAsia" w:hint="eastAsia"/>
          <w:sz w:val="21"/>
          <w:szCs w:val="21"/>
        </w:rPr>
        <w:t>来源：《中国</w:t>
      </w:r>
      <w:r w:rsidR="00325FAE">
        <w:rPr>
          <w:rFonts w:asciiTheme="minorEastAsia" w:eastAsiaTheme="minorEastAsia" w:hAnsiTheme="minorEastAsia" w:hint="eastAsia"/>
          <w:sz w:val="21"/>
          <w:szCs w:val="21"/>
        </w:rPr>
        <w:t>青年</w:t>
      </w:r>
      <w:r w:rsidR="003E0F6F" w:rsidRPr="00771E4F">
        <w:rPr>
          <w:rFonts w:asciiTheme="minorEastAsia" w:eastAsiaTheme="minorEastAsia" w:hAnsiTheme="minorEastAsia" w:hint="eastAsia"/>
          <w:sz w:val="21"/>
          <w:szCs w:val="21"/>
        </w:rPr>
        <w:t>报》</w:t>
      </w:r>
      <w:r w:rsidR="00F33C82" w:rsidRPr="00771E4F">
        <w:rPr>
          <w:rFonts w:asciiTheme="minorEastAsia" w:eastAsiaTheme="minorEastAsia" w:hAnsiTheme="minorEastAsia" w:hint="eastAsia"/>
          <w:sz w:val="21"/>
          <w:szCs w:val="21"/>
        </w:rPr>
        <w:t>（</w:t>
      </w:r>
      <w:r w:rsidR="003F0578">
        <w:rPr>
          <w:rFonts w:asciiTheme="minorEastAsia" w:eastAsiaTheme="minorEastAsia" w:hAnsiTheme="minorEastAsia" w:hint="eastAsia"/>
          <w:sz w:val="21"/>
          <w:szCs w:val="21"/>
        </w:rPr>
        <w:t>2017</w:t>
      </w:r>
      <w:r w:rsidR="003F70B6">
        <w:rPr>
          <w:rFonts w:asciiTheme="minorEastAsia" w:eastAsiaTheme="minorEastAsia" w:hAnsiTheme="minorEastAsia" w:hint="eastAsia"/>
          <w:sz w:val="21"/>
          <w:szCs w:val="21"/>
        </w:rPr>
        <w:t>年</w:t>
      </w:r>
      <w:r w:rsidR="00F33C82" w:rsidRPr="00771E4F">
        <w:rPr>
          <w:rFonts w:asciiTheme="minorEastAsia" w:eastAsiaTheme="minorEastAsia" w:hAnsiTheme="minorEastAsia" w:hint="eastAsia"/>
          <w:sz w:val="21"/>
          <w:szCs w:val="21"/>
        </w:rPr>
        <w:t>1</w:t>
      </w:r>
      <w:r w:rsidR="00325FAE">
        <w:rPr>
          <w:rFonts w:asciiTheme="minorEastAsia" w:eastAsiaTheme="minorEastAsia" w:hAnsiTheme="minorEastAsia" w:hint="eastAsia"/>
          <w:sz w:val="21"/>
          <w:szCs w:val="21"/>
        </w:rPr>
        <w:t>1</w:t>
      </w:r>
      <w:r w:rsidR="00F33C82" w:rsidRPr="00771E4F">
        <w:rPr>
          <w:rFonts w:asciiTheme="minorEastAsia" w:eastAsiaTheme="minorEastAsia" w:hAnsiTheme="minorEastAsia" w:hint="eastAsia"/>
          <w:sz w:val="21"/>
          <w:szCs w:val="21"/>
        </w:rPr>
        <w:t>月</w:t>
      </w:r>
      <w:r w:rsidR="00325FAE">
        <w:rPr>
          <w:rFonts w:asciiTheme="minorEastAsia" w:eastAsiaTheme="minorEastAsia" w:hAnsiTheme="minorEastAsia" w:hint="eastAsia"/>
          <w:sz w:val="21"/>
          <w:szCs w:val="21"/>
        </w:rPr>
        <w:t>3</w:t>
      </w:r>
      <w:r w:rsidR="00F33C82" w:rsidRPr="00771E4F">
        <w:rPr>
          <w:rFonts w:asciiTheme="minorEastAsia" w:eastAsiaTheme="minorEastAsia" w:hAnsiTheme="minorEastAsia" w:hint="eastAsia"/>
          <w:sz w:val="21"/>
          <w:szCs w:val="21"/>
        </w:rPr>
        <w:t>日）</w:t>
      </w:r>
    </w:p>
    <w:p w:rsidR="008B26C3" w:rsidRPr="00325FAE" w:rsidRDefault="008B26C3" w:rsidP="00B62A11">
      <w:pPr>
        <w:spacing w:beforeLines="50" w:afterLines="0" w:line="300" w:lineRule="auto"/>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Pr="00D14F3D">
        <w:rPr>
          <w:rFonts w:asciiTheme="minorEastAsia" w:eastAsiaTheme="minorEastAsia" w:hAnsiTheme="minorEastAsia" w:cs="Tahoma" w:hint="eastAsia"/>
          <w:b/>
          <w:bCs/>
          <w:sz w:val="24"/>
          <w:szCs w:val="24"/>
          <w:shd w:val="clear" w:color="auto" w:fill="FFFFFF"/>
        </w:rPr>
        <w:t>新疆：全面启动高校创新创业教育改革</w:t>
      </w:r>
      <w:r>
        <w:rPr>
          <w:rFonts w:asciiTheme="minorEastAsia" w:eastAsiaTheme="minorEastAsia" w:hAnsiTheme="minorEastAsia" w:cs="Tahoma" w:hint="eastAsia"/>
          <w:b/>
          <w:bCs/>
          <w:sz w:val="24"/>
          <w:szCs w:val="24"/>
          <w:shd w:val="clear" w:color="auto" w:fill="FFFFFF"/>
        </w:rPr>
        <w:t xml:space="preserve"> </w:t>
      </w:r>
      <w:r w:rsidRPr="00D14F3D">
        <w:rPr>
          <w:rFonts w:asciiTheme="minorEastAsia" w:eastAsiaTheme="minorEastAsia" w:hAnsiTheme="minorEastAsia" w:hint="eastAsia"/>
          <w:sz w:val="21"/>
          <w:szCs w:val="21"/>
        </w:rPr>
        <w:t>近日，《新疆维吾尔自治区深化高等学校创新创业教育改革实施方案》出台。据了解，今年新疆将全面启动高校创新创业教育改革，初步形成创新创业教育体系，建设一批创新创业教育改革示范高校和实践基地。《方案》提出，力争到2020年，新疆高校学生创新精神、创业意识和创新创业能力明显增强，形成更加优良的创新创业教育环境；构建集课堂教学、自主学习、实践实训、指导帮扶、文化引领为一体的高校创新创业教育体系；基本形成高校鼓励创新创业、大学生勇于创新创业、政府激励创新创业教育、社会支持创新创业教育的新格局。新疆要求，各高校要把创新创业教育改革作为突破口、摆上更加突出的位置，真正以教育理念的深刻变革促进人才培养质量的全面提升。</w:t>
      </w:r>
      <w:r>
        <w:rPr>
          <w:rFonts w:asciiTheme="minorEastAsia" w:eastAsiaTheme="minorEastAsia" w:hAnsiTheme="minorEastAsia" w:hint="eastAsia"/>
          <w:sz w:val="21"/>
          <w:szCs w:val="21"/>
        </w:rPr>
        <w:t>来源：《中国教育报》（2017年11月3日）</w:t>
      </w:r>
    </w:p>
    <w:p w:rsidR="000F3864" w:rsidRPr="000F3864" w:rsidRDefault="000F3864" w:rsidP="00B62A11">
      <w:pPr>
        <w:spacing w:beforeLines="50" w:afterLines="0" w:line="300" w:lineRule="auto"/>
        <w:jc w:val="center"/>
        <w:rPr>
          <w:rFonts w:ascii="黑体" w:eastAsia="黑体" w:hAnsi="黑体"/>
          <w:sz w:val="28"/>
          <w:szCs w:val="28"/>
        </w:rPr>
      </w:pPr>
      <w:r w:rsidRPr="000F3864">
        <w:rPr>
          <w:rFonts w:ascii="黑体" w:eastAsia="黑体" w:hAnsi="黑体" w:hint="eastAsia"/>
          <w:sz w:val="28"/>
          <w:szCs w:val="28"/>
        </w:rPr>
        <w:t>【院校动态】</w:t>
      </w:r>
    </w:p>
    <w:p w:rsidR="00E17DC7" w:rsidRPr="00E17DC7" w:rsidRDefault="00E17DC7" w:rsidP="00B62A11">
      <w:pPr>
        <w:spacing w:beforeLines="50" w:afterLines="0" w:line="300" w:lineRule="auto"/>
        <w:rPr>
          <w:rFonts w:asciiTheme="minorEastAsia" w:eastAsiaTheme="minorEastAsia" w:hAnsiTheme="minorEastAsia"/>
          <w:sz w:val="21"/>
          <w:szCs w:val="21"/>
        </w:rPr>
      </w:pPr>
      <w:r w:rsidRPr="006073DD">
        <w:rPr>
          <w:rFonts w:asciiTheme="minorEastAsia" w:eastAsiaTheme="minorEastAsia" w:hAnsiTheme="minorEastAsia" w:hint="eastAsia"/>
          <w:b/>
          <w:sz w:val="24"/>
          <w:szCs w:val="24"/>
        </w:rPr>
        <w:t>▲</w:t>
      </w:r>
      <w:r w:rsidRPr="00E17DC7">
        <w:rPr>
          <w:rFonts w:asciiTheme="minorEastAsia" w:eastAsiaTheme="minorEastAsia" w:hAnsiTheme="minorEastAsia" w:hint="eastAsia"/>
          <w:b/>
          <w:bCs/>
          <w:sz w:val="24"/>
          <w:szCs w:val="24"/>
        </w:rPr>
        <w:t>北京大学召开深化马克思主义理论研究和建设专题会暨《马克思主义历史考证大辞典》中文版启动仪式</w:t>
      </w:r>
      <w:r w:rsidR="004E6594">
        <w:rPr>
          <w:rFonts w:asciiTheme="minorEastAsia" w:eastAsiaTheme="minorEastAsia" w:hAnsiTheme="minorEastAsia" w:hint="eastAsia"/>
          <w:b/>
          <w:bCs/>
          <w:sz w:val="24"/>
          <w:szCs w:val="24"/>
        </w:rPr>
        <w:t xml:space="preserve"> </w:t>
      </w:r>
      <w:r w:rsidRPr="00E17DC7">
        <w:rPr>
          <w:rFonts w:asciiTheme="minorEastAsia" w:eastAsiaTheme="minorEastAsia" w:hAnsiTheme="minorEastAsia" w:hint="eastAsia"/>
          <w:sz w:val="21"/>
          <w:szCs w:val="21"/>
        </w:rPr>
        <w:t>日前，北京大学召开深化马克思主义理论研究和建设专题会议暨《马克思主义历史考证大辞典》中文版启动仪式。北京大学党委书记郝平、副校长王博以及中央编译局、商务印书馆、中国人民大学、北京大学的相关专家学者出席会议。《马克思主义历史考证大辞典》中文版编译工作是北京大学贯彻十九大精神，加强研究马克思主义理论的重要组成部分，也是对世界哲学大会、马克思诞辰200周年和北京大学建校120周年的献礼工程。学校将全力支持此次编译工作，保证《马克思主义历史考证大辞典》中文版的顺利出版发行，把马克思主义的世界观、方法论和价值观准确地传播出去，为国家发展和民族进步作出应有的贡献</w:t>
      </w:r>
      <w:r>
        <w:rPr>
          <w:rFonts w:asciiTheme="minorEastAsia" w:eastAsiaTheme="minorEastAsia" w:hAnsiTheme="minorEastAsia" w:hint="eastAsia"/>
          <w:sz w:val="21"/>
          <w:szCs w:val="21"/>
        </w:rPr>
        <w:t>。来源：《北京大学新闻网》（2017年11月14日）</w:t>
      </w:r>
    </w:p>
    <w:p w:rsidR="00D55FE1" w:rsidRPr="00547916" w:rsidRDefault="00D55FE1" w:rsidP="00B62A11">
      <w:pPr>
        <w:spacing w:beforeLines="50" w:afterLines="0" w:line="300" w:lineRule="auto"/>
        <w:rPr>
          <w:rFonts w:asciiTheme="minorEastAsia" w:eastAsiaTheme="minorEastAsia" w:hAnsiTheme="minorEastAsia"/>
          <w:sz w:val="21"/>
          <w:szCs w:val="21"/>
        </w:rPr>
      </w:pPr>
      <w:r w:rsidRPr="006073DD">
        <w:rPr>
          <w:rFonts w:asciiTheme="minorEastAsia" w:eastAsiaTheme="minorEastAsia" w:hAnsiTheme="minorEastAsia" w:hint="eastAsia"/>
          <w:b/>
          <w:sz w:val="24"/>
          <w:szCs w:val="24"/>
        </w:rPr>
        <w:t>▲</w:t>
      </w:r>
      <w:r w:rsidR="008B26C3" w:rsidRPr="008B26C3">
        <w:rPr>
          <w:rFonts w:asciiTheme="minorEastAsia" w:eastAsiaTheme="minorEastAsia" w:hAnsiTheme="minorEastAsia" w:hint="eastAsia"/>
          <w:b/>
          <w:bCs/>
          <w:sz w:val="24"/>
          <w:szCs w:val="24"/>
        </w:rPr>
        <w:t>南京大学华智研究中心揭牌打造跨学科跨文化智库中心</w:t>
      </w:r>
      <w:r w:rsidR="008B26C3">
        <w:rPr>
          <w:rFonts w:asciiTheme="minorEastAsia" w:eastAsiaTheme="minorEastAsia" w:hAnsiTheme="minorEastAsia" w:hint="eastAsia"/>
          <w:b/>
          <w:bCs/>
          <w:sz w:val="24"/>
          <w:szCs w:val="24"/>
        </w:rPr>
        <w:t xml:space="preserve"> </w:t>
      </w:r>
      <w:r w:rsidR="008B26C3" w:rsidRPr="008B26C3">
        <w:rPr>
          <w:rFonts w:asciiTheme="minorEastAsia" w:eastAsiaTheme="minorEastAsia" w:hAnsiTheme="minorEastAsia" w:hint="eastAsia"/>
          <w:sz w:val="21"/>
          <w:szCs w:val="21"/>
        </w:rPr>
        <w:t>日前，南京大学华智研究中心揭牌成立。南京大学校长陈骏表示，南京大学新侨、留学归国学者、有海外学习工作经历的教职工占全校教职工人数一半以上，伴随着南大人才队伍建设的阶段性进展以及国际化开放办学方针的实施，有海外留学经历的教师队伍比例会越来越大。华智研究中心的成立，正是南京大学充分发挥自己的学科优势平台和人才资源优势、履行职责、服务国家战略需求的重要举措。华智研究中心的特色和立足点是“华智”，在于充分挖掘海内外中华儿女的巨大智慧和宝贵资源，并把它整合为服务国家经济社会发展的强大力量。南大将以机制体制创新为核心，不断融合海内外资源，推出建言献策精品，服务党和政府决策，努力建设面向未来、引领发展的新型高端智库，为实现中华民族伟大复兴的中国梦提供智力支撑。</w:t>
      </w:r>
      <w:r w:rsidR="00547916">
        <w:rPr>
          <w:rFonts w:asciiTheme="minorEastAsia" w:eastAsiaTheme="minorEastAsia" w:hAnsiTheme="minorEastAsia" w:hint="eastAsia"/>
          <w:sz w:val="21"/>
          <w:szCs w:val="21"/>
        </w:rPr>
        <w:t>来源：《</w:t>
      </w:r>
      <w:r w:rsidR="008B26C3">
        <w:rPr>
          <w:rFonts w:asciiTheme="minorEastAsia" w:eastAsiaTheme="minorEastAsia" w:hAnsiTheme="minorEastAsia" w:hint="eastAsia"/>
          <w:sz w:val="21"/>
          <w:szCs w:val="21"/>
        </w:rPr>
        <w:t>南京大学新闻网</w:t>
      </w:r>
      <w:r w:rsidR="00547916">
        <w:rPr>
          <w:rFonts w:asciiTheme="minorEastAsia" w:eastAsiaTheme="minorEastAsia" w:hAnsiTheme="minorEastAsia" w:hint="eastAsia"/>
          <w:sz w:val="21"/>
          <w:szCs w:val="21"/>
        </w:rPr>
        <w:t>》（2017年</w:t>
      </w:r>
      <w:r w:rsidR="008B26C3">
        <w:rPr>
          <w:rFonts w:asciiTheme="minorEastAsia" w:eastAsiaTheme="minorEastAsia" w:hAnsiTheme="minorEastAsia" w:hint="eastAsia"/>
          <w:sz w:val="21"/>
          <w:szCs w:val="21"/>
        </w:rPr>
        <w:t>11</w:t>
      </w:r>
      <w:r w:rsidR="00547916">
        <w:rPr>
          <w:rFonts w:asciiTheme="minorEastAsia" w:eastAsiaTheme="minorEastAsia" w:hAnsiTheme="minorEastAsia" w:hint="eastAsia"/>
          <w:sz w:val="21"/>
          <w:szCs w:val="21"/>
        </w:rPr>
        <w:t>月</w:t>
      </w:r>
      <w:r w:rsidR="008B26C3">
        <w:rPr>
          <w:rFonts w:asciiTheme="minorEastAsia" w:eastAsiaTheme="minorEastAsia" w:hAnsiTheme="minorEastAsia" w:hint="eastAsia"/>
          <w:sz w:val="21"/>
          <w:szCs w:val="21"/>
        </w:rPr>
        <w:t>21</w:t>
      </w:r>
      <w:r w:rsidR="00547916">
        <w:rPr>
          <w:rFonts w:asciiTheme="minorEastAsia" w:eastAsiaTheme="minorEastAsia" w:hAnsiTheme="minorEastAsia" w:hint="eastAsia"/>
          <w:sz w:val="21"/>
          <w:szCs w:val="21"/>
        </w:rPr>
        <w:t>日）</w:t>
      </w:r>
    </w:p>
    <w:p w:rsidR="000F3864" w:rsidRDefault="000F3864"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E17DC7" w:rsidRPr="00E17DC7">
        <w:rPr>
          <w:rFonts w:asciiTheme="minorEastAsia" w:eastAsiaTheme="minorEastAsia" w:hAnsiTheme="minorEastAsia" w:hint="eastAsia"/>
          <w:b/>
          <w:bCs/>
          <w:sz w:val="24"/>
          <w:szCs w:val="24"/>
        </w:rPr>
        <w:t>大连理工大学：本科生与导师完成“互选”</w:t>
      </w:r>
      <w:r w:rsidR="00E17DC7">
        <w:rPr>
          <w:rFonts w:asciiTheme="minorEastAsia" w:eastAsiaTheme="minorEastAsia" w:hAnsiTheme="minorEastAsia" w:hint="eastAsia"/>
          <w:b/>
          <w:bCs/>
          <w:sz w:val="24"/>
          <w:szCs w:val="24"/>
        </w:rPr>
        <w:t xml:space="preserve"> </w:t>
      </w:r>
      <w:r w:rsidR="00E17DC7" w:rsidRPr="00E17DC7">
        <w:rPr>
          <w:rFonts w:ascii="宋体" w:eastAsia="宋体" w:hAnsi="宋体" w:cs="宋体" w:hint="eastAsia"/>
          <w:color w:val="000000"/>
          <w:sz w:val="21"/>
          <w:szCs w:val="21"/>
        </w:rPr>
        <w:t xml:space="preserve"> </w:t>
      </w:r>
      <w:r w:rsidR="00E17DC7" w:rsidRPr="00E17DC7">
        <w:rPr>
          <w:rFonts w:asciiTheme="minorEastAsia" w:eastAsiaTheme="minorEastAsia" w:hAnsiTheme="minorEastAsia" w:hint="eastAsia"/>
          <w:sz w:val="21"/>
          <w:szCs w:val="21"/>
        </w:rPr>
        <w:t>日前，经过本科生与导师的“互选”，大连理工大学机械学院为2017级364名本科生配备了导师。在学生辅导员、班主任指导下，本科生通过电话、邮件等方式，与“心仪”导师取得联系，预约时间以进一步沟通交流。导师也可通过与本科生以及学生辅导员、班主任的沟通对学生有更深入的了解，最终确定是否同意本科生加入自己的学术科研团队。机械学院本科生导师将引导学生结合自身特长和职业规划，合理选择专业方向，树立正确的专业思想，并在学生参加创新创业计划项目、科研实践、社会实践等方面给予学生更悉心的指导和帮助。</w:t>
      </w:r>
      <w:r w:rsidRPr="000F3864">
        <w:rPr>
          <w:rFonts w:asciiTheme="minorEastAsia" w:eastAsiaTheme="minorEastAsia" w:hAnsiTheme="minorEastAsia" w:hint="eastAsia"/>
          <w:sz w:val="21"/>
          <w:szCs w:val="21"/>
        </w:rPr>
        <w:t>来源：《</w:t>
      </w:r>
      <w:r w:rsidR="00CC56F2">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》（2017年</w:t>
      </w:r>
      <w:r w:rsidR="00E17DC7">
        <w:rPr>
          <w:rFonts w:asciiTheme="minorEastAsia" w:eastAsiaTheme="minorEastAsia" w:hAnsiTheme="minorEastAsia" w:hint="eastAsia"/>
          <w:sz w:val="21"/>
          <w:szCs w:val="21"/>
        </w:rPr>
        <w:t>11</w:t>
      </w:r>
      <w:r w:rsidRPr="000F3864">
        <w:rPr>
          <w:rFonts w:asciiTheme="minorEastAsia" w:eastAsiaTheme="minorEastAsia" w:hAnsiTheme="minorEastAsia" w:hint="eastAsia"/>
          <w:sz w:val="21"/>
          <w:szCs w:val="21"/>
        </w:rPr>
        <w:t>月</w:t>
      </w:r>
      <w:r w:rsidR="00E17DC7">
        <w:rPr>
          <w:rFonts w:asciiTheme="minorEastAsia" w:eastAsiaTheme="minorEastAsia" w:hAnsiTheme="minorEastAsia" w:hint="eastAsia"/>
          <w:sz w:val="21"/>
          <w:szCs w:val="21"/>
        </w:rPr>
        <w:t>20</w:t>
      </w:r>
      <w:r w:rsidRPr="000F3864">
        <w:rPr>
          <w:rFonts w:asciiTheme="minorEastAsia" w:eastAsiaTheme="minorEastAsia" w:hAnsiTheme="minorEastAsia" w:hint="eastAsia"/>
          <w:sz w:val="21"/>
          <w:szCs w:val="21"/>
        </w:rPr>
        <w:t>日）</w:t>
      </w:r>
    </w:p>
    <w:p w:rsidR="004E6594" w:rsidRPr="00CC56F2" w:rsidRDefault="004E6594"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lastRenderedPageBreak/>
        <w:t>▲</w:t>
      </w:r>
      <w:r w:rsidRPr="004E6594">
        <w:rPr>
          <w:rFonts w:asciiTheme="minorEastAsia" w:eastAsiaTheme="minorEastAsia" w:hAnsiTheme="minorEastAsia"/>
          <w:b/>
          <w:bCs/>
          <w:sz w:val="24"/>
          <w:szCs w:val="24"/>
        </w:rPr>
        <w:t>湖南大学抓好本科课程建设</w:t>
      </w:r>
      <w:r>
        <w:rPr>
          <w:rFonts w:asciiTheme="minorEastAsia" w:eastAsiaTheme="minorEastAsia" w:hAnsiTheme="minorEastAsia" w:hint="eastAsia"/>
          <w:b/>
          <w:bCs/>
          <w:sz w:val="24"/>
          <w:szCs w:val="24"/>
        </w:rPr>
        <w:t xml:space="preserve"> </w:t>
      </w:r>
      <w:r w:rsidRPr="00E17DC7">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近日，湖南大学实施多重举措，抓好本科课程建设。（一</w:t>
      </w:r>
      <w:r w:rsidRPr="004E6594">
        <w:rPr>
          <w:rFonts w:ascii="宋体" w:eastAsia="宋体" w:hAnsi="宋体" w:cs="宋体" w:hint="eastAsia"/>
          <w:color w:val="000000"/>
          <w:sz w:val="21"/>
          <w:szCs w:val="21"/>
        </w:rPr>
        <w:t>）</w:t>
      </w:r>
      <w:r w:rsidRPr="004E6594">
        <w:rPr>
          <w:rFonts w:asciiTheme="minorEastAsia" w:eastAsiaTheme="minorEastAsia" w:hAnsiTheme="minorEastAsia"/>
          <w:bCs/>
          <w:sz w:val="21"/>
          <w:szCs w:val="21"/>
        </w:rPr>
        <w:t>实施品牌课程建设项目。</w:t>
      </w:r>
      <w:r w:rsidRPr="004E6594">
        <w:rPr>
          <w:rFonts w:asciiTheme="minorEastAsia" w:eastAsiaTheme="minorEastAsia" w:hAnsiTheme="minorEastAsia"/>
          <w:sz w:val="21"/>
          <w:szCs w:val="21"/>
        </w:rPr>
        <w:t>启动实施“品牌课程三三工程”，制订品牌课程建设的规范与要求，着力建设30门通识核心品牌课程、百门基础类品牌课程、百门专业核心品牌课程、百门全英文课程，并通过品牌课程的典型示范，带动全校课程建设。加强创新创业类课程建设，开设20—30门面向全体学生的创新创业类通识教育必修和选修课程。建设国际化教育课程体系，每年重点推进1—2个国际通用专业主干课程，每年聘请20—30名海外优秀学者、专家来校讲授课程。推进高水平在线课程建设，加强信息技术与教学的深度融合，开发建设一批线上线下应用结合好、社会影响大的在线开放课程。</w:t>
      </w:r>
      <w:r>
        <w:rPr>
          <w:rFonts w:asciiTheme="minorEastAsia" w:eastAsiaTheme="minorEastAsia" w:hAnsiTheme="minorEastAsia" w:hint="eastAsia"/>
          <w:sz w:val="21"/>
          <w:szCs w:val="21"/>
        </w:rPr>
        <w:t>（二）</w:t>
      </w:r>
      <w:r w:rsidRPr="004E6594">
        <w:rPr>
          <w:rFonts w:asciiTheme="minorEastAsia" w:eastAsiaTheme="minorEastAsia" w:hAnsiTheme="minorEastAsia"/>
          <w:bCs/>
          <w:sz w:val="21"/>
          <w:szCs w:val="21"/>
        </w:rPr>
        <w:t>切实提升课堂教学效果。</w:t>
      </w:r>
      <w:r w:rsidRPr="004E6594">
        <w:rPr>
          <w:rFonts w:asciiTheme="minorEastAsia" w:eastAsiaTheme="minorEastAsia" w:hAnsiTheme="minorEastAsia"/>
          <w:sz w:val="21"/>
          <w:szCs w:val="21"/>
        </w:rPr>
        <w:t>强化教师教学责任，召开学校本科人才培养工作研讨会，明确把课堂教学的质量作为教师岗位管理的基本内容，引导学校教师高度重视课堂教学，不断提升教学能力、课堂组织能力。改进教学方式方法，深入推进教师教学工作坊建设，加强教师教学方式的培训交流，推广研讨式、案例式、项目式、混合式、翻转课堂等多种教学模式，加强课堂教学互动，突出方法论的养成，注重教学体验及效果。更新教学内容，及时开设科技前沿相关课程，注重课程内容与新技术、新产业、新经济发展有效结合。增加有一定量的文献阅读、主题研讨、论文写作、项目设计，促进学生加深知识习得效果，获取终身学习方法。</w:t>
      </w:r>
      <w:r>
        <w:rPr>
          <w:rFonts w:asciiTheme="minorEastAsia" w:eastAsiaTheme="minorEastAsia" w:hAnsiTheme="minorEastAsia" w:hint="eastAsia"/>
          <w:sz w:val="21"/>
          <w:szCs w:val="21"/>
        </w:rPr>
        <w:t>（三）</w:t>
      </w:r>
      <w:r w:rsidRPr="004E6594">
        <w:rPr>
          <w:rFonts w:asciiTheme="minorEastAsia" w:eastAsiaTheme="minorEastAsia" w:hAnsiTheme="minorEastAsia"/>
          <w:bCs/>
          <w:sz w:val="21"/>
          <w:szCs w:val="21"/>
        </w:rPr>
        <w:t>加大基础课程建设力度。</w:t>
      </w:r>
      <w:r w:rsidRPr="004E6594">
        <w:rPr>
          <w:rFonts w:asciiTheme="minorEastAsia" w:eastAsiaTheme="minorEastAsia" w:hAnsiTheme="minorEastAsia"/>
          <w:sz w:val="21"/>
          <w:szCs w:val="21"/>
        </w:rPr>
        <w:t>推进思政课教学改革，创新教学方法，利用暑假时间，把思政课课堂从学校教室搬到农村、工厂、社区中开展调研实践。探索开放式思政课堂，综合运用启发诱导法、交流互动法、经验分享法、激励引导法等方法，引导学生思维碰撞。推进“大学外语”教学改革，继续推进分级教学、小语种教学、订单式教学，建立以英语为主体、多语种可选的，以通用英语为主体、专门用途英语和跨文化交际课程相结合的，以学生“菜单式”选择为主、“学院订单式”为辅的大学外语课程体系。加强体育课程建设，有效利用学校体育场馆资源，统筹设计好教学环节与考核方式，分级分类开发体育课程项目，引导学生加强体育锻炼，全面提升学生身体素质。</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教育部网站</w:t>
      </w:r>
      <w:r w:rsidRPr="000F3864">
        <w:rPr>
          <w:rFonts w:asciiTheme="minorEastAsia" w:eastAsiaTheme="minorEastAsia" w:hAnsiTheme="minorEastAsia" w:hint="eastAsia"/>
          <w:sz w:val="21"/>
          <w:szCs w:val="21"/>
        </w:rPr>
        <w:t>》（2017年</w:t>
      </w:r>
      <w:r>
        <w:rPr>
          <w:rFonts w:asciiTheme="minorEastAsia" w:eastAsiaTheme="minorEastAsia" w:hAnsiTheme="minorEastAsia" w:hint="eastAsia"/>
          <w:sz w:val="21"/>
          <w:szCs w:val="21"/>
        </w:rPr>
        <w:t>11</w:t>
      </w:r>
      <w:r w:rsidRPr="000F3864">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24</w:t>
      </w:r>
      <w:r w:rsidRPr="000F3864">
        <w:rPr>
          <w:rFonts w:asciiTheme="minorEastAsia" w:eastAsiaTheme="minorEastAsia" w:hAnsiTheme="minorEastAsia" w:hint="eastAsia"/>
          <w:sz w:val="21"/>
          <w:szCs w:val="21"/>
        </w:rPr>
        <w:t>日）</w:t>
      </w:r>
    </w:p>
    <w:p w:rsidR="000F3864" w:rsidRPr="00CC56F2" w:rsidRDefault="000F3864" w:rsidP="00B62A1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DE41C0" w:rsidRPr="00DE41C0">
        <w:rPr>
          <w:rFonts w:asciiTheme="minorEastAsia" w:eastAsiaTheme="minorEastAsia" w:hAnsiTheme="minorEastAsia"/>
          <w:b/>
          <w:sz w:val="24"/>
          <w:szCs w:val="24"/>
        </w:rPr>
        <w:t>江南大学实施“三全工作法”助力青年学生创新创业</w:t>
      </w:r>
      <w:r w:rsidR="00C92F45">
        <w:rPr>
          <w:rFonts w:asciiTheme="minorEastAsia" w:eastAsiaTheme="minorEastAsia" w:hAnsiTheme="minorEastAsia" w:hint="eastAsia"/>
          <w:sz w:val="21"/>
          <w:szCs w:val="21"/>
        </w:rPr>
        <w:t xml:space="preserve">  </w:t>
      </w:r>
      <w:r w:rsidR="00DE41C0">
        <w:rPr>
          <w:rFonts w:asciiTheme="minorEastAsia" w:eastAsiaTheme="minorEastAsia" w:hAnsiTheme="minorEastAsia" w:hint="eastAsia"/>
          <w:sz w:val="21"/>
          <w:szCs w:val="21"/>
        </w:rPr>
        <w:t>近日，江南大学实施</w:t>
      </w:r>
      <w:r w:rsidR="00C92F45">
        <w:rPr>
          <w:rFonts w:asciiTheme="minorEastAsia" w:eastAsiaTheme="minorEastAsia" w:hAnsiTheme="minorEastAsia" w:hint="eastAsia"/>
          <w:sz w:val="21"/>
          <w:szCs w:val="21"/>
        </w:rPr>
        <w:t>“</w:t>
      </w:r>
      <w:r w:rsidR="00DE41C0">
        <w:rPr>
          <w:rFonts w:asciiTheme="minorEastAsia" w:eastAsiaTheme="minorEastAsia" w:hAnsiTheme="minorEastAsia" w:hint="eastAsia"/>
          <w:sz w:val="21"/>
          <w:szCs w:val="21"/>
        </w:rPr>
        <w:t>全覆盖</w:t>
      </w:r>
      <w:r w:rsidR="00C92F45">
        <w:rPr>
          <w:rFonts w:asciiTheme="minorEastAsia" w:eastAsiaTheme="minorEastAsia" w:hAnsiTheme="minorEastAsia" w:hint="eastAsia"/>
          <w:sz w:val="21"/>
          <w:szCs w:val="21"/>
        </w:rPr>
        <w:t>”</w:t>
      </w:r>
      <w:r w:rsidR="00DE41C0">
        <w:rPr>
          <w:rFonts w:asciiTheme="minorEastAsia" w:eastAsiaTheme="minorEastAsia" w:hAnsiTheme="minorEastAsia" w:hint="eastAsia"/>
          <w:sz w:val="21"/>
          <w:szCs w:val="21"/>
        </w:rPr>
        <w:t>、</w:t>
      </w:r>
      <w:r w:rsidR="00C92F45">
        <w:rPr>
          <w:rFonts w:asciiTheme="minorEastAsia" w:eastAsiaTheme="minorEastAsia" w:hAnsiTheme="minorEastAsia" w:hint="eastAsia"/>
          <w:sz w:val="21"/>
          <w:szCs w:val="21"/>
        </w:rPr>
        <w:t>“</w:t>
      </w:r>
      <w:r w:rsidR="00DE41C0">
        <w:rPr>
          <w:rFonts w:asciiTheme="minorEastAsia" w:eastAsiaTheme="minorEastAsia" w:hAnsiTheme="minorEastAsia" w:hint="eastAsia"/>
          <w:sz w:val="21"/>
          <w:szCs w:val="21"/>
        </w:rPr>
        <w:t>全链式</w:t>
      </w:r>
      <w:r w:rsidR="008D61EA">
        <w:rPr>
          <w:rFonts w:asciiTheme="minorEastAsia" w:eastAsiaTheme="minorEastAsia" w:hAnsiTheme="minorEastAsia" w:hint="eastAsia"/>
          <w:sz w:val="21"/>
          <w:szCs w:val="21"/>
        </w:rPr>
        <w:t>”</w:t>
      </w:r>
      <w:r w:rsidR="00DE41C0">
        <w:rPr>
          <w:rFonts w:asciiTheme="minorEastAsia" w:eastAsiaTheme="minorEastAsia" w:hAnsiTheme="minorEastAsia" w:hint="eastAsia"/>
          <w:sz w:val="21"/>
          <w:szCs w:val="21"/>
        </w:rPr>
        <w:t>、</w:t>
      </w:r>
      <w:r w:rsidR="008D61EA">
        <w:rPr>
          <w:rFonts w:asciiTheme="minorEastAsia" w:eastAsiaTheme="minorEastAsia" w:hAnsiTheme="minorEastAsia" w:hint="eastAsia"/>
          <w:sz w:val="21"/>
          <w:szCs w:val="21"/>
        </w:rPr>
        <w:t>“</w:t>
      </w:r>
      <w:r w:rsidR="00DE41C0">
        <w:rPr>
          <w:rFonts w:asciiTheme="minorEastAsia" w:eastAsiaTheme="minorEastAsia" w:hAnsiTheme="minorEastAsia" w:hint="eastAsia"/>
          <w:sz w:val="21"/>
          <w:szCs w:val="21"/>
        </w:rPr>
        <w:t>全方位</w:t>
      </w:r>
      <w:r w:rsidR="00C92F45">
        <w:rPr>
          <w:rFonts w:asciiTheme="minorEastAsia" w:eastAsiaTheme="minorEastAsia" w:hAnsiTheme="minorEastAsia" w:hint="eastAsia"/>
          <w:sz w:val="21"/>
          <w:szCs w:val="21"/>
        </w:rPr>
        <w:t>”的“三全工作法”助力青年学生创新创业。（一）</w:t>
      </w:r>
      <w:r w:rsidR="00DE41C0" w:rsidRPr="00C92F45">
        <w:rPr>
          <w:rFonts w:asciiTheme="minorEastAsia" w:eastAsiaTheme="minorEastAsia" w:hAnsiTheme="minorEastAsia"/>
          <w:bCs/>
          <w:sz w:val="21"/>
          <w:szCs w:val="21"/>
        </w:rPr>
        <w:t>教育引导搭平台，实现创意思维培育“全覆盖”。</w:t>
      </w:r>
      <w:r w:rsidR="00DE41C0" w:rsidRPr="00DE41C0">
        <w:rPr>
          <w:rFonts w:asciiTheme="minorEastAsia" w:eastAsiaTheme="minorEastAsia" w:hAnsiTheme="minorEastAsia"/>
          <w:sz w:val="21"/>
          <w:szCs w:val="21"/>
        </w:rPr>
        <w:t>成立创新创业教育管理委员会，负责创新创业培养工作总体设计。加强学生创新创业素质培养，将创业意识、创新精神、创造能力培养融入通识教育、专业教育和能力拓展环节，实现学生创意思维培养全覆盖。结合学生知识储备及发展需求，组织“创业工作坊”、“创业导师分享会”、“创江南大讲堂”等活动，实现理、工、文、管全覆盖。结合学生创新创业阶段，通过新生引导、学科规划、职业培养，实现“低年级激发意识，中年级提高能力，高年级投身实践”的培养阶段全覆盖。成立学科特色创新实践基地，打造虚拟仿真实验教学中心，加强“创业汇客厅”和联合创业实践基地建设，实现校内校外全覆盖。</w:t>
      </w:r>
      <w:r w:rsidR="00C92F45">
        <w:rPr>
          <w:rFonts w:asciiTheme="minorEastAsia" w:eastAsiaTheme="minorEastAsia" w:hAnsiTheme="minorEastAsia" w:hint="eastAsia"/>
          <w:sz w:val="21"/>
          <w:szCs w:val="21"/>
        </w:rPr>
        <w:t>（二）</w:t>
      </w:r>
      <w:r w:rsidR="00DE41C0" w:rsidRPr="00C92F45">
        <w:rPr>
          <w:rFonts w:asciiTheme="minorEastAsia" w:eastAsiaTheme="minorEastAsia" w:hAnsiTheme="minorEastAsia"/>
          <w:bCs/>
          <w:sz w:val="21"/>
          <w:szCs w:val="21"/>
        </w:rPr>
        <w:t>三位一体强训练，实现创新实践磨砺“全链式”。</w:t>
      </w:r>
      <w:r w:rsidR="00DE41C0" w:rsidRPr="00DE41C0">
        <w:rPr>
          <w:rFonts w:asciiTheme="minorEastAsia" w:eastAsiaTheme="minorEastAsia" w:hAnsiTheme="minorEastAsia"/>
          <w:sz w:val="21"/>
          <w:szCs w:val="21"/>
        </w:rPr>
        <w:t>构建“资源、平台、载体”三位一体的创业实训体系链，设置创业基金，聘请企业家、投资人、专家学者担任指导教师，构建案例库、名师库、项目库、人才库，加强训练与实践操作。构建创新创业全生命周期服务、创新创业实验管理平台、创新创业金融终端系统，提供基本创业服务、投融资服务、信息咨询服务、技术支持服务、专业中介服务、政府代理服务、人员培训服务、创业辅导服务。组织创业竞赛、创业实验室、创业训练营、创业沙龙等活动拓展创业载体，打造沉浸式训练体系，模拟真实市场环境，提高学生创业素质。与地方共建“众创空间”、健康食品产业孵化中心、国家大学科技园、国家软件园，让学生在实践中学习、成长、成功。</w:t>
      </w:r>
      <w:r w:rsidR="00C92F45">
        <w:rPr>
          <w:rFonts w:asciiTheme="minorEastAsia" w:eastAsiaTheme="minorEastAsia" w:hAnsiTheme="minorEastAsia" w:hint="eastAsia"/>
          <w:sz w:val="21"/>
          <w:szCs w:val="21"/>
        </w:rPr>
        <w:t>（三）</w:t>
      </w:r>
      <w:r w:rsidR="00DE41C0" w:rsidRPr="00C92F45">
        <w:rPr>
          <w:rFonts w:asciiTheme="minorEastAsia" w:eastAsiaTheme="minorEastAsia" w:hAnsiTheme="minorEastAsia"/>
          <w:bCs/>
          <w:sz w:val="21"/>
          <w:szCs w:val="21"/>
        </w:rPr>
        <w:t>统筹资源谋发展，实现创业孵化服务“全方位”。</w:t>
      </w:r>
      <w:r w:rsidR="00DE41C0" w:rsidRPr="00DE41C0">
        <w:rPr>
          <w:rFonts w:asciiTheme="minorEastAsia" w:eastAsiaTheme="minorEastAsia" w:hAnsiTheme="minorEastAsia"/>
          <w:sz w:val="21"/>
          <w:szCs w:val="21"/>
        </w:rPr>
        <w:t>建立层递式创业孵化平台，打造专业化孵化空间，建成校级大学生创新创业中心、创新创业实验室，选拔基于专业、基于创新的创业项目进行实践训练。</w:t>
      </w:r>
      <w:r w:rsidR="00DE41C0" w:rsidRPr="00DE41C0">
        <w:rPr>
          <w:rFonts w:asciiTheme="minorEastAsia" w:eastAsiaTheme="minorEastAsia" w:hAnsiTheme="minorEastAsia"/>
          <w:sz w:val="21"/>
          <w:szCs w:val="21"/>
        </w:rPr>
        <w:lastRenderedPageBreak/>
        <w:t>与有关政府部门、众创空间联盟共建具有行业特色的“众创空间”，为创业团队配备创业导师，提供注册绿色通道，助推创业项目实体落地。推进与各大科技园、产业园合作，举办投融资对接、创业路演等活动，帮助大学生创业企业入驻园区，帮助初创企业融入市场。</w:t>
      </w:r>
      <w:r w:rsidRPr="00CC56F2">
        <w:rPr>
          <w:rFonts w:asciiTheme="minorEastAsia" w:eastAsiaTheme="minorEastAsia" w:hAnsiTheme="minorEastAsia" w:hint="eastAsia"/>
          <w:sz w:val="21"/>
          <w:szCs w:val="21"/>
        </w:rPr>
        <w:t>来源：《</w:t>
      </w:r>
      <w:r w:rsidR="00CC56F2" w:rsidRPr="00CC56F2">
        <w:rPr>
          <w:rFonts w:asciiTheme="minorEastAsia" w:eastAsiaTheme="minorEastAsia" w:hAnsiTheme="minorEastAsia" w:hint="eastAsia"/>
          <w:sz w:val="21"/>
          <w:szCs w:val="21"/>
        </w:rPr>
        <w:t>教育部网站</w:t>
      </w:r>
      <w:r w:rsidRPr="00CC56F2">
        <w:rPr>
          <w:rFonts w:asciiTheme="minorEastAsia" w:eastAsiaTheme="minorEastAsia" w:hAnsiTheme="minorEastAsia" w:hint="eastAsia"/>
          <w:sz w:val="21"/>
          <w:szCs w:val="21"/>
        </w:rPr>
        <w:t>》（2017年</w:t>
      </w:r>
      <w:r w:rsidR="00C92F45">
        <w:rPr>
          <w:rFonts w:asciiTheme="minorEastAsia" w:eastAsiaTheme="minorEastAsia" w:hAnsiTheme="minorEastAsia" w:hint="eastAsia"/>
          <w:sz w:val="21"/>
          <w:szCs w:val="21"/>
        </w:rPr>
        <w:t>11</w:t>
      </w:r>
      <w:r w:rsidRPr="00CC56F2">
        <w:rPr>
          <w:rFonts w:asciiTheme="minorEastAsia" w:eastAsiaTheme="minorEastAsia" w:hAnsiTheme="minorEastAsia" w:hint="eastAsia"/>
          <w:sz w:val="21"/>
          <w:szCs w:val="21"/>
        </w:rPr>
        <w:t>月</w:t>
      </w:r>
      <w:r w:rsidR="00CC56F2" w:rsidRPr="00CC56F2">
        <w:rPr>
          <w:rFonts w:asciiTheme="minorEastAsia" w:eastAsiaTheme="minorEastAsia" w:hAnsiTheme="minorEastAsia" w:hint="eastAsia"/>
          <w:sz w:val="21"/>
          <w:szCs w:val="21"/>
        </w:rPr>
        <w:t>1</w:t>
      </w:r>
      <w:r w:rsidR="00C92F45">
        <w:rPr>
          <w:rFonts w:asciiTheme="minorEastAsia" w:eastAsiaTheme="minorEastAsia" w:hAnsiTheme="minorEastAsia" w:hint="eastAsia"/>
          <w:sz w:val="21"/>
          <w:szCs w:val="21"/>
        </w:rPr>
        <w:t>7</w:t>
      </w:r>
      <w:r w:rsidRPr="00CC56F2">
        <w:rPr>
          <w:rFonts w:asciiTheme="minorEastAsia" w:eastAsiaTheme="minorEastAsia" w:hAnsiTheme="minorEastAsia" w:hint="eastAsia"/>
          <w:sz w:val="21"/>
          <w:szCs w:val="21"/>
        </w:rPr>
        <w:t>日）</w:t>
      </w:r>
    </w:p>
    <w:p w:rsidR="003F70B6" w:rsidRPr="00F25C7E" w:rsidRDefault="003F70B6" w:rsidP="00B62A11">
      <w:pPr>
        <w:adjustRightInd/>
        <w:snapToGrid/>
        <w:spacing w:beforeLines="50" w:afterLines="0" w:line="300" w:lineRule="auto"/>
        <w:rPr>
          <w:rFonts w:asciiTheme="minorEastAsia" w:eastAsiaTheme="minorEastAsia" w:hAnsiTheme="minorEastAsia"/>
          <w:sz w:val="21"/>
          <w:szCs w:val="21"/>
        </w:rPr>
      </w:pPr>
      <w:r w:rsidRPr="000D641B">
        <w:rPr>
          <w:rFonts w:asciiTheme="minorEastAsia" w:eastAsiaTheme="minorEastAsia" w:hAnsiTheme="minorEastAsia" w:hint="eastAsia"/>
          <w:b/>
          <w:sz w:val="24"/>
          <w:szCs w:val="24"/>
        </w:rPr>
        <w:t>▲</w:t>
      </w:r>
      <w:r w:rsidR="00E17DC7" w:rsidRPr="00E17DC7">
        <w:rPr>
          <w:rFonts w:asciiTheme="minorEastAsia" w:eastAsiaTheme="minorEastAsia" w:hAnsiTheme="minorEastAsia"/>
          <w:b/>
          <w:bCs/>
          <w:sz w:val="24"/>
          <w:szCs w:val="24"/>
        </w:rPr>
        <w:t>武汉科技大学成立大学生“习近平新时代中国特色社会主义思想”学习研究会</w:t>
      </w:r>
      <w:r w:rsidR="00E17DC7">
        <w:rPr>
          <w:rFonts w:asciiTheme="minorEastAsia" w:eastAsiaTheme="minorEastAsia" w:hAnsiTheme="minorEastAsia" w:hint="eastAsia"/>
          <w:b/>
          <w:bCs/>
          <w:sz w:val="24"/>
          <w:szCs w:val="24"/>
        </w:rPr>
        <w:t xml:space="preserve"> </w:t>
      </w:r>
      <w:r w:rsidR="00E17DC7">
        <w:rPr>
          <w:rFonts w:asciiTheme="minorEastAsia" w:eastAsiaTheme="minorEastAsia" w:hAnsiTheme="minorEastAsia" w:hint="eastAsia"/>
          <w:sz w:val="21"/>
          <w:szCs w:val="21"/>
        </w:rPr>
        <w:t>近日</w:t>
      </w:r>
      <w:r w:rsidR="00E17DC7" w:rsidRPr="00E17DC7">
        <w:rPr>
          <w:rFonts w:asciiTheme="minorEastAsia" w:eastAsiaTheme="minorEastAsia" w:hAnsiTheme="minorEastAsia" w:hint="eastAsia"/>
          <w:sz w:val="21"/>
          <w:szCs w:val="21"/>
        </w:rPr>
        <w:t>，武汉科技大学大学生“习近平新时代中国特色社会主义思想”学习研究会（简称“研习会”）成立仪式在黄家湖校区举行。“研习会”以“领悟·思辨·求实”为宗旨，旨在吸引和凝聚一批对理论学习和研究有浓厚兴趣的大学生深入学习、研究、宣传习近平新时代中国特色社会主义思想，为大学生理论研究爱好者提供相互学习交流、提升理论素养的平台。“研习会”将通过集体学习、理论宣讲、交流研讨、传播实践、成果征集等方式深入学习研究“习近平新时代中国特色社会主义思想”。下一步，将通过自学与辅导相结合、理论与实践相结合、线上</w:t>
      </w:r>
      <w:r w:rsidR="00E17DC7">
        <w:rPr>
          <w:rFonts w:asciiTheme="minorEastAsia" w:eastAsiaTheme="minorEastAsia" w:hAnsiTheme="minorEastAsia" w:hint="eastAsia"/>
          <w:sz w:val="21"/>
          <w:szCs w:val="21"/>
        </w:rPr>
        <w:t>与线下结合的方式，推进“习近平新时代中国特色社会主义思想”入脑入</w:t>
      </w:r>
      <w:r w:rsidR="00E17DC7" w:rsidRPr="00E17DC7">
        <w:rPr>
          <w:rFonts w:asciiTheme="minorEastAsia" w:eastAsiaTheme="minorEastAsia" w:hAnsiTheme="minorEastAsia" w:hint="eastAsia"/>
          <w:sz w:val="21"/>
          <w:szCs w:val="21"/>
        </w:rPr>
        <w:t>心。</w:t>
      </w:r>
      <w:r>
        <w:rPr>
          <w:rFonts w:asciiTheme="minorEastAsia" w:eastAsiaTheme="minorEastAsia" w:hAnsiTheme="minorEastAsia" w:hint="eastAsia"/>
          <w:sz w:val="21"/>
          <w:szCs w:val="21"/>
        </w:rPr>
        <w:t>来源：《</w:t>
      </w:r>
      <w:r w:rsidR="00DE41C0">
        <w:rPr>
          <w:rFonts w:asciiTheme="minorEastAsia" w:eastAsiaTheme="minorEastAsia" w:hAnsiTheme="minorEastAsia" w:hint="eastAsia"/>
          <w:sz w:val="21"/>
          <w:szCs w:val="21"/>
        </w:rPr>
        <w:t>武汉科技大学新闻网</w:t>
      </w:r>
      <w:r>
        <w:rPr>
          <w:rFonts w:asciiTheme="minorEastAsia" w:eastAsiaTheme="minorEastAsia" w:hAnsiTheme="minorEastAsia" w:hint="eastAsia"/>
          <w:sz w:val="21"/>
          <w:szCs w:val="21"/>
        </w:rPr>
        <w:t>》（2017年</w:t>
      </w:r>
      <w:r w:rsidR="00DE41C0">
        <w:rPr>
          <w:rFonts w:asciiTheme="minorEastAsia" w:eastAsiaTheme="minorEastAsia" w:hAnsiTheme="minorEastAsia" w:hint="eastAsia"/>
          <w:sz w:val="21"/>
          <w:szCs w:val="21"/>
        </w:rPr>
        <w:t>11</w:t>
      </w:r>
      <w:r>
        <w:rPr>
          <w:rFonts w:asciiTheme="minorEastAsia" w:eastAsiaTheme="minorEastAsia" w:hAnsiTheme="minorEastAsia" w:hint="eastAsia"/>
          <w:sz w:val="21"/>
          <w:szCs w:val="21"/>
        </w:rPr>
        <w:t>月</w:t>
      </w:r>
      <w:r w:rsidR="00DE41C0">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日）</w:t>
      </w:r>
    </w:p>
    <w:p w:rsidR="000F3864" w:rsidRPr="000F3864" w:rsidRDefault="00301486" w:rsidP="00B62A11">
      <w:pPr>
        <w:spacing w:beforeLines="50" w:afterLines="0" w:line="300" w:lineRule="auto"/>
        <w:rPr>
          <w:rFonts w:asciiTheme="minorEastAsia" w:eastAsiaTheme="minorEastAsia" w:hAnsiTheme="minorEastAsia"/>
          <w:sz w:val="21"/>
          <w:szCs w:val="21"/>
        </w:rPr>
      </w:pPr>
      <w:r w:rsidRPr="00301486">
        <w:rPr>
          <w:rFonts w:asciiTheme="minorEastAsia" w:eastAsiaTheme="minorEastAsia" w:hAnsiTheme="minorEastAsia" w:hint="eastAsia"/>
          <w:b/>
          <w:sz w:val="24"/>
          <w:szCs w:val="24"/>
        </w:rPr>
        <w:t>▲</w:t>
      </w:r>
      <w:r w:rsidR="00DE41C0" w:rsidRPr="00DE41C0">
        <w:rPr>
          <w:rFonts w:asciiTheme="minorEastAsia" w:eastAsiaTheme="minorEastAsia" w:hAnsiTheme="minorEastAsia" w:hint="eastAsia"/>
          <w:b/>
          <w:sz w:val="24"/>
          <w:szCs w:val="24"/>
        </w:rPr>
        <w:t>武纺大牵头组建“国际纺织高等教育联盟”</w:t>
      </w:r>
      <w:r w:rsidRPr="00301486">
        <w:rPr>
          <w:rFonts w:asciiTheme="minorEastAsia" w:eastAsiaTheme="minorEastAsia" w:hAnsiTheme="minorEastAsia" w:hint="eastAsia"/>
          <w:b/>
          <w:bCs/>
          <w:sz w:val="21"/>
          <w:szCs w:val="21"/>
        </w:rPr>
        <w:t xml:space="preserve"> </w:t>
      </w:r>
      <w:r w:rsidR="00DE41C0" w:rsidRPr="00DE41C0">
        <w:rPr>
          <w:rFonts w:asciiTheme="minorEastAsia" w:eastAsiaTheme="minorEastAsia" w:hAnsiTheme="minorEastAsia"/>
          <w:sz w:val="21"/>
          <w:szCs w:val="21"/>
        </w:rPr>
        <w:t>日前，在武汉举行的2017中国纺织学术年会上，武汉纺织大学携手“一带一路”沿线国家纺织院校，将共同组建“国际纺织高等教育联盟”。武汉纺织大学校长彭育园会上发出倡议，希望努力推动高等教育在建设纺织强国的历史新进程中发挥重要作用。来自乌兹别克斯坦、孟加拉、巴基斯坦、肯尼亚、柬埔寨、印度等国家的7所高校和东华大学、浙江理工大学、西安工程大学等中国高校的校长，就组建一带一路“国际纺织高等教育联盟”进行了探讨交流。据悉，国际纺织高等教育联盟将共同建设高层次平台，整合利用纺织高校的教育科研资源，为“一带一路”沿线国家纺织企业提供智力支撑。武汉纺织大学副校长黄运平提出，未来几年，学校将携手“一带一路”沿线国家纺织院校，共同组建共同建设高层次的平台并开展高水平的科技合作，逐步实现人员互访、科技合作、资</w:t>
      </w:r>
      <w:r w:rsidR="00DE41C0">
        <w:rPr>
          <w:rFonts w:asciiTheme="minorEastAsia" w:eastAsiaTheme="minorEastAsia" w:hAnsiTheme="minorEastAsia"/>
          <w:sz w:val="21"/>
          <w:szCs w:val="21"/>
        </w:rPr>
        <w:t>源共享。还将组织科研团队以高效解决企业转型升级、创新发展中的</w:t>
      </w:r>
      <w:r w:rsidR="00DE41C0">
        <w:rPr>
          <w:rFonts w:asciiTheme="minorEastAsia" w:eastAsiaTheme="minorEastAsia" w:hAnsiTheme="minorEastAsia" w:hint="eastAsia"/>
          <w:sz w:val="21"/>
          <w:szCs w:val="21"/>
        </w:rPr>
        <w:t>难题。</w:t>
      </w:r>
      <w:r w:rsidR="00DE41C0" w:rsidRPr="00DE41C0">
        <w:rPr>
          <w:rFonts w:asciiTheme="minorEastAsia" w:eastAsiaTheme="minorEastAsia" w:hAnsiTheme="minorEastAsia"/>
          <w:sz w:val="21"/>
          <w:szCs w:val="21"/>
        </w:rPr>
        <w:t>2013年，武汉纺织大学加入“欧洲纺织大学联盟”，成为该组织的第一个中国成员。近年来，该校与“一带一路”沿线国家的16所具有纺织传统与优势的高校达成“合作协议”，武汉纺织大学国际交流与合作处处长林莉介绍，从2000年开始，至今已培养了2000多名“洋学生”。中国纺织学术年会是在中国纺织工业联合会指导下，由中国纺织工程学会主办，武汉纺织大学承办。中国工程院季国标、郁铭芳、周翔、蒋士成等七位院士，以及国内外知名科技企业负责人，科研、生产、教学一线的纺织科技工作者齐聚一堂发表学术报告，其间还举行了纺织科技新见解学术沙龙，围绕“柔性智能可穿戴技术的未来”这一主题进行跨界讨论与交流。</w:t>
      </w:r>
      <w:r w:rsidR="000F3864" w:rsidRPr="000F3864">
        <w:rPr>
          <w:rFonts w:asciiTheme="minorEastAsia" w:eastAsiaTheme="minorEastAsia" w:hAnsiTheme="minorEastAsia" w:hint="eastAsia"/>
          <w:sz w:val="21"/>
          <w:szCs w:val="21"/>
        </w:rPr>
        <w:t>来源：《</w:t>
      </w:r>
      <w:r w:rsidR="00DE41C0">
        <w:rPr>
          <w:rFonts w:asciiTheme="minorEastAsia" w:eastAsiaTheme="minorEastAsia" w:hAnsiTheme="minorEastAsia" w:hint="eastAsia"/>
          <w:sz w:val="21"/>
          <w:szCs w:val="21"/>
        </w:rPr>
        <w:t>中国教育报</w:t>
      </w:r>
      <w:r w:rsidR="000F3864" w:rsidRPr="000F3864">
        <w:rPr>
          <w:rFonts w:asciiTheme="minorEastAsia" w:eastAsiaTheme="minorEastAsia" w:hAnsiTheme="minorEastAsia" w:hint="eastAsia"/>
          <w:sz w:val="21"/>
          <w:szCs w:val="21"/>
        </w:rPr>
        <w:t>》（2017年</w:t>
      </w:r>
      <w:r w:rsidR="00DE41C0">
        <w:rPr>
          <w:rFonts w:asciiTheme="minorEastAsia" w:eastAsiaTheme="minorEastAsia" w:hAnsiTheme="minorEastAsia" w:hint="eastAsia"/>
          <w:sz w:val="21"/>
          <w:szCs w:val="21"/>
        </w:rPr>
        <w:t>11</w:t>
      </w:r>
      <w:r w:rsidR="000F3864" w:rsidRPr="000F3864">
        <w:rPr>
          <w:rFonts w:asciiTheme="minorEastAsia" w:eastAsiaTheme="minorEastAsia" w:hAnsiTheme="minorEastAsia" w:hint="eastAsia"/>
          <w:sz w:val="21"/>
          <w:szCs w:val="21"/>
        </w:rPr>
        <w:t>月</w:t>
      </w:r>
      <w:r w:rsidR="00DE41C0">
        <w:rPr>
          <w:rFonts w:asciiTheme="minorEastAsia" w:eastAsiaTheme="minorEastAsia" w:hAnsiTheme="minorEastAsia" w:hint="eastAsia"/>
          <w:sz w:val="21"/>
          <w:szCs w:val="21"/>
        </w:rPr>
        <w:t>13</w:t>
      </w:r>
      <w:r w:rsidR="000F3864" w:rsidRPr="000F3864">
        <w:rPr>
          <w:rFonts w:asciiTheme="minorEastAsia" w:eastAsiaTheme="minorEastAsia" w:hAnsiTheme="minorEastAsia" w:hint="eastAsia"/>
          <w:sz w:val="21"/>
          <w:szCs w:val="21"/>
        </w:rPr>
        <w:t>日）</w:t>
      </w:r>
    </w:p>
    <w:p w:rsidR="004322FB" w:rsidRDefault="004322FB" w:rsidP="00547916">
      <w:pPr>
        <w:adjustRightInd/>
        <w:snapToGrid/>
        <w:spacing w:afterLines="0" w:line="348" w:lineRule="auto"/>
        <w:rPr>
          <w:rFonts w:ascii="黑体" w:eastAsia="黑体" w:hAnsi="黑体" w:cs="宋体"/>
          <w:color w:val="000000"/>
          <w:sz w:val="29"/>
          <w:szCs w:val="29"/>
        </w:rPr>
      </w:pPr>
    </w:p>
    <w:p w:rsidR="004322FB" w:rsidRDefault="004322FB" w:rsidP="00B02D61">
      <w:pPr>
        <w:adjustRightInd/>
        <w:snapToGrid/>
        <w:spacing w:afterLines="0" w:line="348" w:lineRule="auto"/>
        <w:rPr>
          <w:rFonts w:ascii="黑体" w:eastAsia="黑体" w:hAnsi="黑体" w:cs="宋体"/>
          <w:color w:val="000000"/>
          <w:sz w:val="29"/>
          <w:szCs w:val="29"/>
        </w:rPr>
      </w:pPr>
    </w:p>
    <w:p w:rsidR="004322FB" w:rsidRDefault="00A02AFC" w:rsidP="00315718">
      <w:pPr>
        <w:adjustRightInd/>
        <w:snapToGrid/>
        <w:spacing w:afterLines="0" w:line="348" w:lineRule="auto"/>
        <w:rPr>
          <w:rFonts w:ascii="黑体" w:eastAsia="黑体" w:hAnsi="黑体" w:cs="宋体"/>
          <w:color w:val="000000"/>
          <w:sz w:val="29"/>
          <w:szCs w:val="29"/>
        </w:rPr>
      </w:pPr>
      <w:r>
        <w:rPr>
          <w:rFonts w:ascii="黑体" w:eastAsia="黑体" w:hAnsi="黑体" w:cs="宋体" w:hint="eastAsia"/>
          <w:color w:val="000000"/>
          <w:sz w:val="29"/>
          <w:szCs w:val="29"/>
        </w:rPr>
        <w:t xml:space="preserve"> </w:t>
      </w:r>
    </w:p>
    <w:p w:rsidR="008A0E24" w:rsidRDefault="008A0E24" w:rsidP="00315718">
      <w:pPr>
        <w:adjustRightInd/>
        <w:snapToGrid/>
        <w:spacing w:afterLines="0" w:line="348" w:lineRule="auto"/>
        <w:rPr>
          <w:rFonts w:ascii="黑体" w:eastAsia="黑体" w:hAnsi="黑体" w:cs="宋体"/>
          <w:color w:val="000000"/>
          <w:sz w:val="29"/>
          <w:szCs w:val="29"/>
        </w:rPr>
      </w:pPr>
    </w:p>
    <w:p w:rsidR="008A0E24" w:rsidRDefault="008A0E24" w:rsidP="00315718">
      <w:pPr>
        <w:adjustRightInd/>
        <w:snapToGrid/>
        <w:spacing w:afterLines="0" w:line="348" w:lineRule="auto"/>
        <w:rPr>
          <w:rFonts w:ascii="黑体" w:eastAsia="黑体" w:hAnsi="黑体" w:cs="宋体"/>
          <w:color w:val="000000"/>
          <w:sz w:val="29"/>
          <w:szCs w:val="29"/>
        </w:rPr>
      </w:pPr>
    </w:p>
    <w:p w:rsidR="008A0E24" w:rsidRDefault="008A0E24" w:rsidP="00315718">
      <w:pPr>
        <w:adjustRightInd/>
        <w:snapToGrid/>
        <w:spacing w:afterLines="0" w:line="348" w:lineRule="auto"/>
        <w:rPr>
          <w:rFonts w:ascii="黑体" w:eastAsia="黑体" w:hAnsi="黑体" w:cs="宋体"/>
          <w:color w:val="000000"/>
          <w:sz w:val="29"/>
          <w:szCs w:val="29"/>
        </w:rPr>
      </w:pPr>
    </w:p>
    <w:p w:rsidR="008A0E24" w:rsidRDefault="008A0E24" w:rsidP="00315718">
      <w:pPr>
        <w:adjustRightInd/>
        <w:snapToGrid/>
        <w:spacing w:afterLines="0" w:line="348" w:lineRule="auto"/>
        <w:rPr>
          <w:rFonts w:ascii="黑体" w:eastAsia="黑体" w:hAnsi="黑体" w:cs="宋体"/>
          <w:color w:val="000000"/>
          <w:sz w:val="29"/>
          <w:szCs w:val="29"/>
        </w:rPr>
      </w:pPr>
    </w:p>
    <w:p w:rsidR="008A0E24" w:rsidRDefault="008A0E24" w:rsidP="00315718">
      <w:pPr>
        <w:adjustRightInd/>
        <w:snapToGrid/>
        <w:spacing w:afterLines="0" w:line="348" w:lineRule="auto"/>
        <w:rPr>
          <w:rFonts w:ascii="黑体" w:eastAsia="黑体" w:hAnsi="黑体" w:cs="宋体"/>
          <w:color w:val="000000"/>
          <w:sz w:val="29"/>
          <w:szCs w:val="29"/>
        </w:rPr>
      </w:pPr>
    </w:p>
    <w:p w:rsidR="008A0E24" w:rsidRDefault="008A0E24" w:rsidP="00315718">
      <w:pPr>
        <w:adjustRightInd/>
        <w:snapToGrid/>
        <w:spacing w:afterLines="0" w:line="348" w:lineRule="auto"/>
        <w:rPr>
          <w:rFonts w:ascii="黑体" w:eastAsia="黑体" w:hAnsi="黑体" w:cs="宋体"/>
          <w:color w:val="000000"/>
          <w:sz w:val="29"/>
          <w:szCs w:val="29"/>
        </w:rPr>
      </w:pPr>
    </w:p>
    <w:p w:rsidR="004E6594" w:rsidRDefault="004E6594" w:rsidP="00315718">
      <w:pPr>
        <w:adjustRightInd/>
        <w:snapToGrid/>
        <w:spacing w:afterLines="0" w:line="348" w:lineRule="auto"/>
        <w:rPr>
          <w:rFonts w:ascii="黑体" w:eastAsia="黑体" w:hAnsi="黑体" w:cs="宋体"/>
          <w:color w:val="000000"/>
          <w:sz w:val="29"/>
          <w:szCs w:val="29"/>
        </w:rPr>
      </w:pPr>
    </w:p>
    <w:p w:rsidR="004E6594" w:rsidRDefault="004E6594"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BF28D7" w:rsidRDefault="00BF28D7" w:rsidP="00315718">
      <w:pPr>
        <w:adjustRightInd/>
        <w:snapToGrid/>
        <w:spacing w:afterLines="0" w:line="348" w:lineRule="auto"/>
        <w:rPr>
          <w:rFonts w:ascii="黑体" w:eastAsia="黑体" w:hAnsi="黑体" w:cs="宋体"/>
          <w:color w:val="000000"/>
          <w:sz w:val="29"/>
          <w:szCs w:val="29"/>
        </w:rPr>
      </w:pPr>
    </w:p>
    <w:p w:rsidR="008A0E24" w:rsidRDefault="008A0E24" w:rsidP="00315718">
      <w:pPr>
        <w:adjustRightInd/>
        <w:snapToGrid/>
        <w:spacing w:afterLines="0" w:line="348" w:lineRule="auto"/>
        <w:rPr>
          <w:rFonts w:ascii="黑体" w:eastAsia="黑体" w:hAnsi="黑体" w:cs="宋体"/>
          <w:color w:val="000000"/>
          <w:sz w:val="29"/>
          <w:szCs w:val="29"/>
        </w:rPr>
      </w:pPr>
    </w:p>
    <w:tbl>
      <w:tblPr>
        <w:tblW w:w="0" w:type="auto"/>
        <w:tblCellSpacing w:w="0" w:type="dxa"/>
        <w:tblCellMar>
          <w:left w:w="0" w:type="dxa"/>
          <w:right w:w="0" w:type="dxa"/>
        </w:tblCellMar>
        <w:tblLook w:val="04A0"/>
      </w:tblPr>
      <w:tblGrid>
        <w:gridCol w:w="956"/>
        <w:gridCol w:w="3260"/>
        <w:gridCol w:w="1134"/>
        <w:gridCol w:w="3827"/>
      </w:tblGrid>
      <w:tr w:rsidR="006C582B" w:rsidRPr="00C52C38" w:rsidTr="00054614">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主</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地</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武汉轻工大学常青校区</w:t>
            </w:r>
            <w:r w:rsidR="00054614" w:rsidRPr="00C52C38">
              <w:rPr>
                <w:rFonts w:ascii="楷体_GB2312" w:eastAsia="楷体_GB2312" w:hAnsi="宋体" w:cs="宋体" w:hint="eastAsia"/>
                <w:color w:val="000000"/>
                <w:sz w:val="21"/>
                <w:szCs w:val="21"/>
              </w:rPr>
              <w:t>行政楼</w:t>
            </w:r>
            <w:r w:rsidR="00054614" w:rsidRPr="00C52C38">
              <w:rPr>
                <w:rFonts w:ascii="Times New Roman" w:eastAsia="宋体" w:hAnsi="Times New Roman" w:cs="Times New Roman"/>
                <w:color w:val="000000"/>
                <w:sz w:val="21"/>
                <w:szCs w:val="21"/>
              </w:rPr>
              <w:t>620</w:t>
            </w:r>
          </w:p>
        </w:tc>
      </w:tr>
      <w:tr w:rsidR="006C582B" w:rsidRPr="00C52C38" w:rsidTr="00054614">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p>
        </w:tc>
      </w:tr>
      <w:tr w:rsidR="006C582B" w:rsidRPr="00C52C38" w:rsidTr="00054614">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编</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官</w:t>
            </w:r>
            <w:r w:rsidRPr="00C52C38">
              <w:rPr>
                <w:rFonts w:ascii="宋体" w:eastAsia="宋体" w:hAnsi="宋体" w:cs="宋体" w:hint="eastAsia"/>
                <w:color w:val="000000"/>
                <w:sz w:val="21"/>
                <w:szCs w:val="21"/>
              </w:rPr>
              <w:t xml:space="preserve"> </w:t>
            </w:r>
            <w:r w:rsid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邮</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430023</w:t>
            </w:r>
          </w:p>
        </w:tc>
      </w:tr>
      <w:tr w:rsidR="006C582B" w:rsidRPr="00C52C38" w:rsidTr="00054614">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fgc@whpu.edu.cn</w:t>
            </w:r>
          </w:p>
        </w:tc>
      </w:tr>
      <w:tr w:rsidR="006C582B" w:rsidRPr="00C52C38" w:rsidTr="00054614">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B311F"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电</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83927097</w:t>
            </w:r>
          </w:p>
        </w:tc>
      </w:tr>
    </w:tbl>
    <w:p w:rsidR="004358AB" w:rsidRPr="00C52C38" w:rsidRDefault="004358AB" w:rsidP="00C52C38">
      <w:pPr>
        <w:spacing w:afterLines="0" w:line="60" w:lineRule="auto"/>
        <w:rPr>
          <w:sz w:val="10"/>
          <w:szCs w:val="10"/>
        </w:rPr>
      </w:pPr>
    </w:p>
    <w:sectPr w:rsidR="004358AB" w:rsidRPr="00C52C38" w:rsidSect="00C52C3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B7F" w:rsidRDefault="00082B7F" w:rsidP="00BF705C">
      <w:pPr>
        <w:spacing w:after="240"/>
      </w:pPr>
      <w:r>
        <w:separator/>
      </w:r>
    </w:p>
  </w:endnote>
  <w:endnote w:type="continuationSeparator" w:id="0">
    <w:p w:rsidR="00082B7F" w:rsidRDefault="00082B7F" w:rsidP="00BF705C">
      <w:pPr>
        <w:spacing w:after="2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粗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38" w:rsidRDefault="004A6738" w:rsidP="00BF705C">
    <w:pPr>
      <w:pStyle w:val="a6"/>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38673"/>
      <w:docPartObj>
        <w:docPartGallery w:val="Page Numbers (Bottom of Page)"/>
        <w:docPartUnique/>
      </w:docPartObj>
    </w:sdtPr>
    <w:sdtEndPr>
      <w:rPr>
        <w:rFonts w:ascii="Times New Roman" w:hAnsi="Times New Roman" w:cs="Times New Roman"/>
      </w:rPr>
    </w:sdtEndPr>
    <w:sdtContent>
      <w:p w:rsidR="004A6738" w:rsidRPr="00054614" w:rsidRDefault="00B32BDC" w:rsidP="00054614">
        <w:pPr>
          <w:pStyle w:val="a6"/>
          <w:spacing w:after="240"/>
          <w:jc w:val="center"/>
          <w:rPr>
            <w:rFonts w:ascii="Times New Roman" w:hAnsi="Times New Roman" w:cs="Times New Roman"/>
          </w:rPr>
        </w:pPr>
        <w:r w:rsidRPr="00054614">
          <w:rPr>
            <w:rFonts w:ascii="Times New Roman" w:hAnsi="Times New Roman" w:cs="Times New Roman"/>
          </w:rPr>
          <w:fldChar w:fldCharType="begin"/>
        </w:r>
        <w:r w:rsidR="004A6738" w:rsidRPr="00054614">
          <w:rPr>
            <w:rFonts w:ascii="Times New Roman" w:hAnsi="Times New Roman" w:cs="Times New Roman"/>
          </w:rPr>
          <w:instrText>PAGE   \* MERGEFORMAT</w:instrText>
        </w:r>
        <w:r w:rsidRPr="00054614">
          <w:rPr>
            <w:rFonts w:ascii="Times New Roman" w:hAnsi="Times New Roman" w:cs="Times New Roman"/>
          </w:rPr>
          <w:fldChar w:fldCharType="separate"/>
        </w:r>
        <w:r w:rsidR="00B62A11" w:rsidRPr="00B62A11">
          <w:rPr>
            <w:rFonts w:ascii="Times New Roman" w:hAnsi="Times New Roman" w:cs="Times New Roman"/>
            <w:noProof/>
            <w:lang w:val="zh-CN"/>
          </w:rPr>
          <w:t>5</w:t>
        </w:r>
        <w:r w:rsidRPr="00054614">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38" w:rsidRDefault="004A6738" w:rsidP="00BF705C">
    <w:pPr>
      <w:pStyle w:val="a6"/>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B7F" w:rsidRDefault="00082B7F" w:rsidP="00BF705C">
      <w:pPr>
        <w:spacing w:after="240"/>
      </w:pPr>
      <w:r>
        <w:separator/>
      </w:r>
    </w:p>
  </w:footnote>
  <w:footnote w:type="continuationSeparator" w:id="0">
    <w:p w:rsidR="00082B7F" w:rsidRDefault="00082B7F" w:rsidP="00BF705C">
      <w:pPr>
        <w:spacing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38" w:rsidRDefault="004A6738" w:rsidP="00BF705C">
    <w:pPr>
      <w:pStyle w:val="a5"/>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38" w:rsidRDefault="004A6738" w:rsidP="00BF705C">
    <w:pPr>
      <w:pStyle w:val="a5"/>
      <w:pBdr>
        <w:bottom w:val="none" w:sz="0" w:space="0" w:color="auto"/>
      </w:pBdr>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38" w:rsidRDefault="004A6738" w:rsidP="00BF705C">
    <w:pPr>
      <w:pStyle w:val="a5"/>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D31D50"/>
    <w:rsid w:val="00004E0E"/>
    <w:rsid w:val="00036964"/>
    <w:rsid w:val="00044F1B"/>
    <w:rsid w:val="00054614"/>
    <w:rsid w:val="0006731F"/>
    <w:rsid w:val="00082689"/>
    <w:rsid w:val="00082B7F"/>
    <w:rsid w:val="000D641B"/>
    <w:rsid w:val="000F3864"/>
    <w:rsid w:val="00103D9E"/>
    <w:rsid w:val="00121CBE"/>
    <w:rsid w:val="00123DA8"/>
    <w:rsid w:val="00147EBA"/>
    <w:rsid w:val="00164CAE"/>
    <w:rsid w:val="001A0A18"/>
    <w:rsid w:val="00217D63"/>
    <w:rsid w:val="0025052E"/>
    <w:rsid w:val="002666D4"/>
    <w:rsid w:val="00292A81"/>
    <w:rsid w:val="002A622C"/>
    <w:rsid w:val="002C7985"/>
    <w:rsid w:val="00301486"/>
    <w:rsid w:val="00315718"/>
    <w:rsid w:val="00322983"/>
    <w:rsid w:val="00323B43"/>
    <w:rsid w:val="00325FAE"/>
    <w:rsid w:val="00326A0E"/>
    <w:rsid w:val="00336263"/>
    <w:rsid w:val="00391012"/>
    <w:rsid w:val="003C1E37"/>
    <w:rsid w:val="003D37D8"/>
    <w:rsid w:val="003E0F6F"/>
    <w:rsid w:val="003F0578"/>
    <w:rsid w:val="003F70B6"/>
    <w:rsid w:val="00426133"/>
    <w:rsid w:val="004322FB"/>
    <w:rsid w:val="00432D0A"/>
    <w:rsid w:val="004358AB"/>
    <w:rsid w:val="004430B7"/>
    <w:rsid w:val="004662E7"/>
    <w:rsid w:val="00470129"/>
    <w:rsid w:val="00492C54"/>
    <w:rsid w:val="004A36DA"/>
    <w:rsid w:val="004A41F0"/>
    <w:rsid w:val="004A4EEE"/>
    <w:rsid w:val="004A6738"/>
    <w:rsid w:val="004C56CB"/>
    <w:rsid w:val="004E6594"/>
    <w:rsid w:val="005344BA"/>
    <w:rsid w:val="0054274B"/>
    <w:rsid w:val="00547916"/>
    <w:rsid w:val="00554E35"/>
    <w:rsid w:val="00577FA1"/>
    <w:rsid w:val="005879B8"/>
    <w:rsid w:val="005A0053"/>
    <w:rsid w:val="005F0717"/>
    <w:rsid w:val="005F7AEB"/>
    <w:rsid w:val="006073DD"/>
    <w:rsid w:val="00612951"/>
    <w:rsid w:val="00650964"/>
    <w:rsid w:val="006B311F"/>
    <w:rsid w:val="006B57E3"/>
    <w:rsid w:val="006C582B"/>
    <w:rsid w:val="006E17EF"/>
    <w:rsid w:val="007133BE"/>
    <w:rsid w:val="00771E4F"/>
    <w:rsid w:val="007806FD"/>
    <w:rsid w:val="00782961"/>
    <w:rsid w:val="007C0A06"/>
    <w:rsid w:val="007D4487"/>
    <w:rsid w:val="008017B9"/>
    <w:rsid w:val="0083776E"/>
    <w:rsid w:val="0085580E"/>
    <w:rsid w:val="00865E06"/>
    <w:rsid w:val="00870C02"/>
    <w:rsid w:val="008A0E24"/>
    <w:rsid w:val="008A4117"/>
    <w:rsid w:val="008B26C3"/>
    <w:rsid w:val="008B7726"/>
    <w:rsid w:val="008D61EA"/>
    <w:rsid w:val="008F15E2"/>
    <w:rsid w:val="00937BA7"/>
    <w:rsid w:val="00947228"/>
    <w:rsid w:val="009652A4"/>
    <w:rsid w:val="00992DD8"/>
    <w:rsid w:val="00995EDF"/>
    <w:rsid w:val="009C7F1C"/>
    <w:rsid w:val="00A02AFC"/>
    <w:rsid w:val="00A167E0"/>
    <w:rsid w:val="00A515F3"/>
    <w:rsid w:val="00AA3D93"/>
    <w:rsid w:val="00AF2306"/>
    <w:rsid w:val="00AF38A0"/>
    <w:rsid w:val="00B02D61"/>
    <w:rsid w:val="00B32BDC"/>
    <w:rsid w:val="00B47581"/>
    <w:rsid w:val="00B515BE"/>
    <w:rsid w:val="00B62A11"/>
    <w:rsid w:val="00B63B64"/>
    <w:rsid w:val="00B8612E"/>
    <w:rsid w:val="00BB7F93"/>
    <w:rsid w:val="00BC45A1"/>
    <w:rsid w:val="00BD4256"/>
    <w:rsid w:val="00BD72C8"/>
    <w:rsid w:val="00BF28D7"/>
    <w:rsid w:val="00BF705C"/>
    <w:rsid w:val="00C14DC3"/>
    <w:rsid w:val="00C52C38"/>
    <w:rsid w:val="00C92F45"/>
    <w:rsid w:val="00CC56F2"/>
    <w:rsid w:val="00CD7D17"/>
    <w:rsid w:val="00CE14E1"/>
    <w:rsid w:val="00CE1E94"/>
    <w:rsid w:val="00D0659E"/>
    <w:rsid w:val="00D13B13"/>
    <w:rsid w:val="00D14F3D"/>
    <w:rsid w:val="00D16CB5"/>
    <w:rsid w:val="00D31D50"/>
    <w:rsid w:val="00D4482E"/>
    <w:rsid w:val="00D44A08"/>
    <w:rsid w:val="00D55FE1"/>
    <w:rsid w:val="00D81B46"/>
    <w:rsid w:val="00D8304A"/>
    <w:rsid w:val="00DA7868"/>
    <w:rsid w:val="00DB077D"/>
    <w:rsid w:val="00DC279C"/>
    <w:rsid w:val="00DC6411"/>
    <w:rsid w:val="00DE1802"/>
    <w:rsid w:val="00DE41C0"/>
    <w:rsid w:val="00DE63FB"/>
    <w:rsid w:val="00E00814"/>
    <w:rsid w:val="00E073FC"/>
    <w:rsid w:val="00E15E57"/>
    <w:rsid w:val="00E17DC7"/>
    <w:rsid w:val="00E23FEF"/>
    <w:rsid w:val="00E41B87"/>
    <w:rsid w:val="00E5642D"/>
    <w:rsid w:val="00E66E01"/>
    <w:rsid w:val="00E67023"/>
    <w:rsid w:val="00E670D2"/>
    <w:rsid w:val="00E94D5F"/>
    <w:rsid w:val="00EA59F0"/>
    <w:rsid w:val="00EC20DA"/>
    <w:rsid w:val="00F25C7E"/>
    <w:rsid w:val="00F33C82"/>
    <w:rsid w:val="00F527D6"/>
    <w:rsid w:val="00F66F64"/>
    <w:rsid w:val="00F9796E"/>
    <w:rsid w:val="00FF7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C582B"/>
    <w:pPr>
      <w:adjustRightInd/>
      <w:snapToGrid/>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582B"/>
    <w:rPr>
      <w:rFonts w:ascii="宋体" w:eastAsia="宋体" w:hAnsi="宋体" w:cs="宋体"/>
      <w:b/>
      <w:bCs/>
      <w:kern w:val="36"/>
      <w:sz w:val="48"/>
      <w:szCs w:val="48"/>
    </w:rPr>
  </w:style>
  <w:style w:type="paragraph" w:styleId="a3">
    <w:name w:val="Normal (Web)"/>
    <w:basedOn w:val="a"/>
    <w:uiPriority w:val="99"/>
    <w:unhideWhenUsed/>
    <w:rsid w:val="006C582B"/>
    <w:pPr>
      <w:adjustRightInd/>
      <w:snapToGrid/>
      <w:spacing w:before="100" w:beforeAutospacing="1" w:afterAutospacing="1"/>
    </w:pPr>
    <w:rPr>
      <w:rFonts w:ascii="宋体" w:eastAsia="宋体" w:hAnsi="宋体" w:cs="宋体"/>
      <w:sz w:val="24"/>
      <w:szCs w:val="24"/>
    </w:rPr>
  </w:style>
  <w:style w:type="character" w:styleId="a4">
    <w:name w:val="Strong"/>
    <w:basedOn w:val="a0"/>
    <w:uiPriority w:val="22"/>
    <w:qFormat/>
    <w:rsid w:val="006C582B"/>
    <w:rPr>
      <w:b/>
      <w:bCs/>
    </w:rPr>
  </w:style>
  <w:style w:type="character" w:customStyle="1" w:styleId="apple-converted-space">
    <w:name w:val="apple-converted-space"/>
    <w:basedOn w:val="a0"/>
    <w:rsid w:val="008F15E2"/>
  </w:style>
  <w:style w:type="paragraph" w:styleId="a5">
    <w:name w:val="header"/>
    <w:basedOn w:val="a"/>
    <w:link w:val="Char"/>
    <w:uiPriority w:val="99"/>
    <w:unhideWhenUsed/>
    <w:rsid w:val="00BF70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BF705C"/>
    <w:rPr>
      <w:rFonts w:ascii="Tahoma" w:hAnsi="Tahoma"/>
      <w:sz w:val="18"/>
      <w:szCs w:val="18"/>
    </w:rPr>
  </w:style>
  <w:style w:type="paragraph" w:styleId="a6">
    <w:name w:val="footer"/>
    <w:basedOn w:val="a"/>
    <w:link w:val="Char0"/>
    <w:uiPriority w:val="99"/>
    <w:unhideWhenUsed/>
    <w:rsid w:val="00BF705C"/>
    <w:pPr>
      <w:tabs>
        <w:tab w:val="center" w:pos="4153"/>
        <w:tab w:val="right" w:pos="8306"/>
      </w:tabs>
    </w:pPr>
    <w:rPr>
      <w:sz w:val="18"/>
      <w:szCs w:val="18"/>
    </w:rPr>
  </w:style>
  <w:style w:type="character" w:customStyle="1" w:styleId="Char0">
    <w:name w:val="页脚 Char"/>
    <w:basedOn w:val="a0"/>
    <w:link w:val="a6"/>
    <w:uiPriority w:val="99"/>
    <w:rsid w:val="00BF705C"/>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C582B"/>
    <w:pPr>
      <w:adjustRightInd/>
      <w:snapToGrid/>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582B"/>
    <w:rPr>
      <w:rFonts w:ascii="宋体" w:eastAsia="宋体" w:hAnsi="宋体" w:cs="宋体"/>
      <w:b/>
      <w:bCs/>
      <w:kern w:val="36"/>
      <w:sz w:val="48"/>
      <w:szCs w:val="48"/>
    </w:rPr>
  </w:style>
  <w:style w:type="paragraph" w:styleId="a3">
    <w:name w:val="Normal (Web)"/>
    <w:basedOn w:val="a"/>
    <w:uiPriority w:val="99"/>
    <w:unhideWhenUsed/>
    <w:rsid w:val="006C582B"/>
    <w:pPr>
      <w:adjustRightInd/>
      <w:snapToGrid/>
      <w:spacing w:before="100" w:beforeAutospacing="1" w:afterAutospacing="1"/>
    </w:pPr>
    <w:rPr>
      <w:rFonts w:ascii="宋体" w:eastAsia="宋体" w:hAnsi="宋体" w:cs="宋体"/>
      <w:sz w:val="24"/>
      <w:szCs w:val="24"/>
    </w:rPr>
  </w:style>
  <w:style w:type="character" w:styleId="a4">
    <w:name w:val="Strong"/>
    <w:basedOn w:val="a0"/>
    <w:uiPriority w:val="22"/>
    <w:qFormat/>
    <w:rsid w:val="006C582B"/>
    <w:rPr>
      <w:b/>
      <w:bCs/>
    </w:rPr>
  </w:style>
  <w:style w:type="character" w:customStyle="1" w:styleId="apple-converted-space">
    <w:name w:val="apple-converted-space"/>
    <w:basedOn w:val="a0"/>
    <w:rsid w:val="008F15E2"/>
  </w:style>
  <w:style w:type="paragraph" w:styleId="a5">
    <w:name w:val="header"/>
    <w:basedOn w:val="a"/>
    <w:link w:val="Char"/>
    <w:uiPriority w:val="99"/>
    <w:unhideWhenUsed/>
    <w:rsid w:val="00BF70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BF705C"/>
    <w:rPr>
      <w:rFonts w:ascii="Tahoma" w:hAnsi="Tahoma"/>
      <w:sz w:val="18"/>
      <w:szCs w:val="18"/>
    </w:rPr>
  </w:style>
  <w:style w:type="paragraph" w:styleId="a6">
    <w:name w:val="footer"/>
    <w:basedOn w:val="a"/>
    <w:link w:val="Char0"/>
    <w:uiPriority w:val="99"/>
    <w:unhideWhenUsed/>
    <w:rsid w:val="00BF705C"/>
    <w:pPr>
      <w:tabs>
        <w:tab w:val="center" w:pos="4153"/>
        <w:tab w:val="right" w:pos="8306"/>
      </w:tabs>
    </w:pPr>
    <w:rPr>
      <w:sz w:val="18"/>
      <w:szCs w:val="18"/>
    </w:rPr>
  </w:style>
  <w:style w:type="character" w:customStyle="1" w:styleId="Char0">
    <w:name w:val="页脚 Char"/>
    <w:basedOn w:val="a0"/>
    <w:link w:val="a6"/>
    <w:uiPriority w:val="99"/>
    <w:rsid w:val="00BF705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3123693">
      <w:bodyDiv w:val="1"/>
      <w:marLeft w:val="0"/>
      <w:marRight w:val="0"/>
      <w:marTop w:val="0"/>
      <w:marBottom w:val="0"/>
      <w:divBdr>
        <w:top w:val="none" w:sz="0" w:space="0" w:color="auto"/>
        <w:left w:val="none" w:sz="0" w:space="0" w:color="auto"/>
        <w:bottom w:val="none" w:sz="0" w:space="0" w:color="auto"/>
        <w:right w:val="none" w:sz="0" w:space="0" w:color="auto"/>
      </w:divBdr>
    </w:div>
    <w:div w:id="37046819">
      <w:bodyDiv w:val="1"/>
      <w:marLeft w:val="0"/>
      <w:marRight w:val="0"/>
      <w:marTop w:val="0"/>
      <w:marBottom w:val="0"/>
      <w:divBdr>
        <w:top w:val="none" w:sz="0" w:space="0" w:color="auto"/>
        <w:left w:val="none" w:sz="0" w:space="0" w:color="auto"/>
        <w:bottom w:val="none" w:sz="0" w:space="0" w:color="auto"/>
        <w:right w:val="none" w:sz="0" w:space="0" w:color="auto"/>
      </w:divBdr>
    </w:div>
    <w:div w:id="45840476">
      <w:bodyDiv w:val="1"/>
      <w:marLeft w:val="0"/>
      <w:marRight w:val="0"/>
      <w:marTop w:val="0"/>
      <w:marBottom w:val="0"/>
      <w:divBdr>
        <w:top w:val="none" w:sz="0" w:space="0" w:color="auto"/>
        <w:left w:val="none" w:sz="0" w:space="0" w:color="auto"/>
        <w:bottom w:val="none" w:sz="0" w:space="0" w:color="auto"/>
        <w:right w:val="none" w:sz="0" w:space="0" w:color="auto"/>
      </w:divBdr>
    </w:div>
    <w:div w:id="49311590">
      <w:bodyDiv w:val="1"/>
      <w:marLeft w:val="0"/>
      <w:marRight w:val="0"/>
      <w:marTop w:val="0"/>
      <w:marBottom w:val="0"/>
      <w:divBdr>
        <w:top w:val="none" w:sz="0" w:space="0" w:color="auto"/>
        <w:left w:val="none" w:sz="0" w:space="0" w:color="auto"/>
        <w:bottom w:val="none" w:sz="0" w:space="0" w:color="auto"/>
        <w:right w:val="none" w:sz="0" w:space="0" w:color="auto"/>
      </w:divBdr>
    </w:div>
    <w:div w:id="70859628">
      <w:bodyDiv w:val="1"/>
      <w:marLeft w:val="0"/>
      <w:marRight w:val="0"/>
      <w:marTop w:val="0"/>
      <w:marBottom w:val="0"/>
      <w:divBdr>
        <w:top w:val="none" w:sz="0" w:space="0" w:color="auto"/>
        <w:left w:val="none" w:sz="0" w:space="0" w:color="auto"/>
        <w:bottom w:val="none" w:sz="0" w:space="0" w:color="auto"/>
        <w:right w:val="none" w:sz="0" w:space="0" w:color="auto"/>
      </w:divBdr>
    </w:div>
    <w:div w:id="97680367">
      <w:bodyDiv w:val="1"/>
      <w:marLeft w:val="0"/>
      <w:marRight w:val="0"/>
      <w:marTop w:val="0"/>
      <w:marBottom w:val="0"/>
      <w:divBdr>
        <w:top w:val="none" w:sz="0" w:space="0" w:color="auto"/>
        <w:left w:val="none" w:sz="0" w:space="0" w:color="auto"/>
        <w:bottom w:val="none" w:sz="0" w:space="0" w:color="auto"/>
        <w:right w:val="none" w:sz="0" w:space="0" w:color="auto"/>
      </w:divBdr>
    </w:div>
    <w:div w:id="99222336">
      <w:bodyDiv w:val="1"/>
      <w:marLeft w:val="0"/>
      <w:marRight w:val="0"/>
      <w:marTop w:val="0"/>
      <w:marBottom w:val="0"/>
      <w:divBdr>
        <w:top w:val="none" w:sz="0" w:space="0" w:color="auto"/>
        <w:left w:val="none" w:sz="0" w:space="0" w:color="auto"/>
        <w:bottom w:val="none" w:sz="0" w:space="0" w:color="auto"/>
        <w:right w:val="none" w:sz="0" w:space="0" w:color="auto"/>
      </w:divBdr>
    </w:div>
    <w:div w:id="138620075">
      <w:bodyDiv w:val="1"/>
      <w:marLeft w:val="0"/>
      <w:marRight w:val="0"/>
      <w:marTop w:val="0"/>
      <w:marBottom w:val="0"/>
      <w:divBdr>
        <w:top w:val="none" w:sz="0" w:space="0" w:color="auto"/>
        <w:left w:val="none" w:sz="0" w:space="0" w:color="auto"/>
        <w:bottom w:val="none" w:sz="0" w:space="0" w:color="auto"/>
        <w:right w:val="none" w:sz="0" w:space="0" w:color="auto"/>
      </w:divBdr>
      <w:divsChild>
        <w:div w:id="101802061">
          <w:marLeft w:val="0"/>
          <w:marRight w:val="0"/>
          <w:marTop w:val="0"/>
          <w:marBottom w:val="0"/>
          <w:divBdr>
            <w:top w:val="none" w:sz="0" w:space="0" w:color="auto"/>
            <w:left w:val="none" w:sz="0" w:space="0" w:color="auto"/>
            <w:bottom w:val="none" w:sz="0" w:space="0" w:color="auto"/>
            <w:right w:val="none" w:sz="0" w:space="0" w:color="auto"/>
          </w:divBdr>
          <w:divsChild>
            <w:div w:id="1410269518">
              <w:marLeft w:val="0"/>
              <w:marRight w:val="0"/>
              <w:marTop w:val="0"/>
              <w:marBottom w:val="0"/>
              <w:divBdr>
                <w:top w:val="none" w:sz="0" w:space="0" w:color="auto"/>
                <w:left w:val="none" w:sz="0" w:space="0" w:color="auto"/>
                <w:bottom w:val="none" w:sz="0" w:space="0" w:color="auto"/>
                <w:right w:val="none" w:sz="0" w:space="0" w:color="auto"/>
              </w:divBdr>
              <w:divsChild>
                <w:div w:id="164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680">
      <w:bodyDiv w:val="1"/>
      <w:marLeft w:val="0"/>
      <w:marRight w:val="0"/>
      <w:marTop w:val="0"/>
      <w:marBottom w:val="0"/>
      <w:divBdr>
        <w:top w:val="none" w:sz="0" w:space="0" w:color="auto"/>
        <w:left w:val="none" w:sz="0" w:space="0" w:color="auto"/>
        <w:bottom w:val="none" w:sz="0" w:space="0" w:color="auto"/>
        <w:right w:val="none" w:sz="0" w:space="0" w:color="auto"/>
      </w:divBdr>
    </w:div>
    <w:div w:id="214126628">
      <w:bodyDiv w:val="1"/>
      <w:marLeft w:val="0"/>
      <w:marRight w:val="0"/>
      <w:marTop w:val="0"/>
      <w:marBottom w:val="0"/>
      <w:divBdr>
        <w:top w:val="none" w:sz="0" w:space="0" w:color="auto"/>
        <w:left w:val="none" w:sz="0" w:space="0" w:color="auto"/>
        <w:bottom w:val="none" w:sz="0" w:space="0" w:color="auto"/>
        <w:right w:val="none" w:sz="0" w:space="0" w:color="auto"/>
      </w:divBdr>
    </w:div>
    <w:div w:id="292366768">
      <w:bodyDiv w:val="1"/>
      <w:marLeft w:val="0"/>
      <w:marRight w:val="0"/>
      <w:marTop w:val="0"/>
      <w:marBottom w:val="0"/>
      <w:divBdr>
        <w:top w:val="none" w:sz="0" w:space="0" w:color="auto"/>
        <w:left w:val="none" w:sz="0" w:space="0" w:color="auto"/>
        <w:bottom w:val="none" w:sz="0" w:space="0" w:color="auto"/>
        <w:right w:val="none" w:sz="0" w:space="0" w:color="auto"/>
      </w:divBdr>
    </w:div>
    <w:div w:id="319776087">
      <w:bodyDiv w:val="1"/>
      <w:marLeft w:val="0"/>
      <w:marRight w:val="0"/>
      <w:marTop w:val="0"/>
      <w:marBottom w:val="0"/>
      <w:divBdr>
        <w:top w:val="none" w:sz="0" w:space="0" w:color="auto"/>
        <w:left w:val="none" w:sz="0" w:space="0" w:color="auto"/>
        <w:bottom w:val="none" w:sz="0" w:space="0" w:color="auto"/>
        <w:right w:val="none" w:sz="0" w:space="0" w:color="auto"/>
      </w:divBdr>
      <w:divsChild>
        <w:div w:id="1007438387">
          <w:marLeft w:val="0"/>
          <w:marRight w:val="0"/>
          <w:marTop w:val="0"/>
          <w:marBottom w:val="0"/>
          <w:divBdr>
            <w:top w:val="none" w:sz="0" w:space="0" w:color="auto"/>
            <w:left w:val="none" w:sz="0" w:space="0" w:color="auto"/>
            <w:bottom w:val="none" w:sz="0" w:space="0" w:color="auto"/>
            <w:right w:val="none" w:sz="0" w:space="0" w:color="auto"/>
          </w:divBdr>
          <w:divsChild>
            <w:div w:id="1726178116">
              <w:marLeft w:val="0"/>
              <w:marRight w:val="0"/>
              <w:marTop w:val="0"/>
              <w:marBottom w:val="0"/>
              <w:divBdr>
                <w:top w:val="none" w:sz="0" w:space="0" w:color="auto"/>
                <w:left w:val="none" w:sz="0" w:space="0" w:color="auto"/>
                <w:bottom w:val="none" w:sz="0" w:space="0" w:color="auto"/>
                <w:right w:val="none" w:sz="0" w:space="0" w:color="auto"/>
              </w:divBdr>
              <w:divsChild>
                <w:div w:id="4694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2132">
      <w:bodyDiv w:val="1"/>
      <w:marLeft w:val="0"/>
      <w:marRight w:val="0"/>
      <w:marTop w:val="0"/>
      <w:marBottom w:val="0"/>
      <w:divBdr>
        <w:top w:val="none" w:sz="0" w:space="0" w:color="auto"/>
        <w:left w:val="none" w:sz="0" w:space="0" w:color="auto"/>
        <w:bottom w:val="none" w:sz="0" w:space="0" w:color="auto"/>
        <w:right w:val="none" w:sz="0" w:space="0" w:color="auto"/>
      </w:divBdr>
      <w:divsChild>
        <w:div w:id="1861819264">
          <w:marLeft w:val="0"/>
          <w:marRight w:val="0"/>
          <w:marTop w:val="0"/>
          <w:marBottom w:val="0"/>
          <w:divBdr>
            <w:top w:val="none" w:sz="0" w:space="0" w:color="auto"/>
            <w:left w:val="none" w:sz="0" w:space="0" w:color="auto"/>
            <w:bottom w:val="none" w:sz="0" w:space="0" w:color="auto"/>
            <w:right w:val="none" w:sz="0" w:space="0" w:color="auto"/>
          </w:divBdr>
          <w:divsChild>
            <w:div w:id="16809248">
              <w:marLeft w:val="0"/>
              <w:marRight w:val="0"/>
              <w:marTop w:val="0"/>
              <w:marBottom w:val="0"/>
              <w:divBdr>
                <w:top w:val="none" w:sz="0" w:space="0" w:color="auto"/>
                <w:left w:val="none" w:sz="0" w:space="0" w:color="auto"/>
                <w:bottom w:val="none" w:sz="0" w:space="0" w:color="auto"/>
                <w:right w:val="none" w:sz="0" w:space="0" w:color="auto"/>
              </w:divBdr>
              <w:divsChild>
                <w:div w:id="310259368">
                  <w:marLeft w:val="0"/>
                  <w:marRight w:val="0"/>
                  <w:marTop w:val="0"/>
                  <w:marBottom w:val="0"/>
                  <w:divBdr>
                    <w:top w:val="none" w:sz="0" w:space="0" w:color="auto"/>
                    <w:left w:val="none" w:sz="0" w:space="0" w:color="auto"/>
                    <w:bottom w:val="none" w:sz="0" w:space="0" w:color="auto"/>
                    <w:right w:val="none" w:sz="0" w:space="0" w:color="auto"/>
                  </w:divBdr>
                  <w:divsChild>
                    <w:div w:id="123474512">
                      <w:marLeft w:val="0"/>
                      <w:marRight w:val="0"/>
                      <w:marTop w:val="30"/>
                      <w:marBottom w:val="30"/>
                      <w:divBdr>
                        <w:top w:val="none" w:sz="0" w:space="0" w:color="auto"/>
                        <w:left w:val="none" w:sz="0" w:space="0" w:color="auto"/>
                        <w:bottom w:val="none" w:sz="0" w:space="0" w:color="auto"/>
                        <w:right w:val="none" w:sz="0" w:space="0" w:color="auto"/>
                      </w:divBdr>
                      <w:divsChild>
                        <w:div w:id="1789008678">
                          <w:marLeft w:val="0"/>
                          <w:marRight w:val="0"/>
                          <w:marTop w:val="150"/>
                          <w:marBottom w:val="0"/>
                          <w:divBdr>
                            <w:top w:val="none" w:sz="0" w:space="0" w:color="auto"/>
                            <w:left w:val="none" w:sz="0" w:space="0" w:color="auto"/>
                            <w:bottom w:val="none" w:sz="0" w:space="0" w:color="auto"/>
                            <w:right w:val="none" w:sz="0" w:space="0" w:color="auto"/>
                          </w:divBdr>
                          <w:divsChild>
                            <w:div w:id="204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14085">
      <w:bodyDiv w:val="1"/>
      <w:marLeft w:val="0"/>
      <w:marRight w:val="0"/>
      <w:marTop w:val="0"/>
      <w:marBottom w:val="0"/>
      <w:divBdr>
        <w:top w:val="none" w:sz="0" w:space="0" w:color="auto"/>
        <w:left w:val="none" w:sz="0" w:space="0" w:color="auto"/>
        <w:bottom w:val="none" w:sz="0" w:space="0" w:color="auto"/>
        <w:right w:val="none" w:sz="0" w:space="0" w:color="auto"/>
      </w:divBdr>
      <w:divsChild>
        <w:div w:id="711615362">
          <w:marLeft w:val="0"/>
          <w:marRight w:val="0"/>
          <w:marTop w:val="0"/>
          <w:marBottom w:val="0"/>
          <w:divBdr>
            <w:top w:val="none" w:sz="0" w:space="0" w:color="auto"/>
            <w:left w:val="none" w:sz="0" w:space="0" w:color="auto"/>
            <w:bottom w:val="none" w:sz="0" w:space="0" w:color="auto"/>
            <w:right w:val="none" w:sz="0" w:space="0" w:color="auto"/>
          </w:divBdr>
          <w:divsChild>
            <w:div w:id="169149755">
              <w:marLeft w:val="0"/>
              <w:marRight w:val="0"/>
              <w:marTop w:val="0"/>
              <w:marBottom w:val="0"/>
              <w:divBdr>
                <w:top w:val="none" w:sz="0" w:space="0" w:color="auto"/>
                <w:left w:val="none" w:sz="0" w:space="0" w:color="auto"/>
                <w:bottom w:val="none" w:sz="0" w:space="0" w:color="auto"/>
                <w:right w:val="none" w:sz="0" w:space="0" w:color="auto"/>
              </w:divBdr>
              <w:divsChild>
                <w:div w:id="1502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07017">
      <w:bodyDiv w:val="1"/>
      <w:marLeft w:val="0"/>
      <w:marRight w:val="0"/>
      <w:marTop w:val="0"/>
      <w:marBottom w:val="0"/>
      <w:divBdr>
        <w:top w:val="none" w:sz="0" w:space="0" w:color="auto"/>
        <w:left w:val="none" w:sz="0" w:space="0" w:color="auto"/>
        <w:bottom w:val="none" w:sz="0" w:space="0" w:color="auto"/>
        <w:right w:val="none" w:sz="0" w:space="0" w:color="auto"/>
      </w:divBdr>
      <w:divsChild>
        <w:div w:id="1464467790">
          <w:marLeft w:val="0"/>
          <w:marRight w:val="0"/>
          <w:marTop w:val="0"/>
          <w:marBottom w:val="0"/>
          <w:divBdr>
            <w:top w:val="none" w:sz="0" w:space="0" w:color="auto"/>
            <w:left w:val="none" w:sz="0" w:space="0" w:color="auto"/>
            <w:bottom w:val="none" w:sz="0" w:space="0" w:color="auto"/>
            <w:right w:val="none" w:sz="0" w:space="0" w:color="auto"/>
          </w:divBdr>
          <w:divsChild>
            <w:div w:id="1779370941">
              <w:marLeft w:val="0"/>
              <w:marRight w:val="0"/>
              <w:marTop w:val="0"/>
              <w:marBottom w:val="0"/>
              <w:divBdr>
                <w:top w:val="none" w:sz="0" w:space="0" w:color="auto"/>
                <w:left w:val="none" w:sz="0" w:space="0" w:color="auto"/>
                <w:bottom w:val="none" w:sz="0" w:space="0" w:color="auto"/>
                <w:right w:val="none" w:sz="0" w:space="0" w:color="auto"/>
              </w:divBdr>
              <w:divsChild>
                <w:div w:id="239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6685">
      <w:bodyDiv w:val="1"/>
      <w:marLeft w:val="0"/>
      <w:marRight w:val="0"/>
      <w:marTop w:val="0"/>
      <w:marBottom w:val="0"/>
      <w:divBdr>
        <w:top w:val="none" w:sz="0" w:space="0" w:color="auto"/>
        <w:left w:val="none" w:sz="0" w:space="0" w:color="auto"/>
        <w:bottom w:val="none" w:sz="0" w:space="0" w:color="auto"/>
        <w:right w:val="none" w:sz="0" w:space="0" w:color="auto"/>
      </w:divBdr>
    </w:div>
    <w:div w:id="372656079">
      <w:bodyDiv w:val="1"/>
      <w:marLeft w:val="0"/>
      <w:marRight w:val="0"/>
      <w:marTop w:val="0"/>
      <w:marBottom w:val="0"/>
      <w:divBdr>
        <w:top w:val="none" w:sz="0" w:space="0" w:color="auto"/>
        <w:left w:val="none" w:sz="0" w:space="0" w:color="auto"/>
        <w:bottom w:val="none" w:sz="0" w:space="0" w:color="auto"/>
        <w:right w:val="none" w:sz="0" w:space="0" w:color="auto"/>
      </w:divBdr>
    </w:div>
    <w:div w:id="374742769">
      <w:bodyDiv w:val="1"/>
      <w:marLeft w:val="0"/>
      <w:marRight w:val="0"/>
      <w:marTop w:val="0"/>
      <w:marBottom w:val="0"/>
      <w:divBdr>
        <w:top w:val="none" w:sz="0" w:space="0" w:color="auto"/>
        <w:left w:val="none" w:sz="0" w:space="0" w:color="auto"/>
        <w:bottom w:val="none" w:sz="0" w:space="0" w:color="auto"/>
        <w:right w:val="none" w:sz="0" w:space="0" w:color="auto"/>
      </w:divBdr>
    </w:div>
    <w:div w:id="401754204">
      <w:bodyDiv w:val="1"/>
      <w:marLeft w:val="0"/>
      <w:marRight w:val="0"/>
      <w:marTop w:val="0"/>
      <w:marBottom w:val="0"/>
      <w:divBdr>
        <w:top w:val="none" w:sz="0" w:space="0" w:color="auto"/>
        <w:left w:val="none" w:sz="0" w:space="0" w:color="auto"/>
        <w:bottom w:val="none" w:sz="0" w:space="0" w:color="auto"/>
        <w:right w:val="none" w:sz="0" w:space="0" w:color="auto"/>
      </w:divBdr>
    </w:div>
    <w:div w:id="438456623">
      <w:bodyDiv w:val="1"/>
      <w:marLeft w:val="0"/>
      <w:marRight w:val="0"/>
      <w:marTop w:val="0"/>
      <w:marBottom w:val="0"/>
      <w:divBdr>
        <w:top w:val="none" w:sz="0" w:space="0" w:color="auto"/>
        <w:left w:val="none" w:sz="0" w:space="0" w:color="auto"/>
        <w:bottom w:val="none" w:sz="0" w:space="0" w:color="auto"/>
        <w:right w:val="none" w:sz="0" w:space="0" w:color="auto"/>
      </w:divBdr>
      <w:divsChild>
        <w:div w:id="1583954802">
          <w:marLeft w:val="0"/>
          <w:marRight w:val="0"/>
          <w:marTop w:val="100"/>
          <w:marBottom w:val="100"/>
          <w:divBdr>
            <w:top w:val="none" w:sz="0" w:space="0" w:color="auto"/>
            <w:left w:val="none" w:sz="0" w:space="0" w:color="auto"/>
            <w:bottom w:val="none" w:sz="0" w:space="0" w:color="auto"/>
            <w:right w:val="none" w:sz="0" w:space="0" w:color="auto"/>
          </w:divBdr>
          <w:divsChild>
            <w:div w:id="920917553">
              <w:marLeft w:val="0"/>
              <w:marRight w:val="0"/>
              <w:marTop w:val="0"/>
              <w:marBottom w:val="0"/>
              <w:divBdr>
                <w:top w:val="none" w:sz="0" w:space="0" w:color="auto"/>
                <w:left w:val="none" w:sz="0" w:space="0" w:color="auto"/>
                <w:bottom w:val="none" w:sz="0" w:space="0" w:color="auto"/>
                <w:right w:val="none" w:sz="0" w:space="0" w:color="auto"/>
              </w:divBdr>
              <w:divsChild>
                <w:div w:id="411320329">
                  <w:marLeft w:val="0"/>
                  <w:marRight w:val="0"/>
                  <w:marTop w:val="0"/>
                  <w:marBottom w:val="0"/>
                  <w:divBdr>
                    <w:top w:val="none" w:sz="0" w:space="0" w:color="auto"/>
                    <w:left w:val="none" w:sz="0" w:space="0" w:color="auto"/>
                    <w:bottom w:val="none" w:sz="0" w:space="0" w:color="auto"/>
                    <w:right w:val="none" w:sz="0" w:space="0" w:color="auto"/>
                  </w:divBdr>
                  <w:divsChild>
                    <w:div w:id="71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3112">
      <w:bodyDiv w:val="1"/>
      <w:marLeft w:val="0"/>
      <w:marRight w:val="0"/>
      <w:marTop w:val="0"/>
      <w:marBottom w:val="0"/>
      <w:divBdr>
        <w:top w:val="none" w:sz="0" w:space="0" w:color="auto"/>
        <w:left w:val="none" w:sz="0" w:space="0" w:color="auto"/>
        <w:bottom w:val="none" w:sz="0" w:space="0" w:color="auto"/>
        <w:right w:val="none" w:sz="0" w:space="0" w:color="auto"/>
      </w:divBdr>
    </w:div>
    <w:div w:id="461390967">
      <w:bodyDiv w:val="1"/>
      <w:marLeft w:val="0"/>
      <w:marRight w:val="0"/>
      <w:marTop w:val="0"/>
      <w:marBottom w:val="0"/>
      <w:divBdr>
        <w:top w:val="none" w:sz="0" w:space="0" w:color="auto"/>
        <w:left w:val="none" w:sz="0" w:space="0" w:color="auto"/>
        <w:bottom w:val="none" w:sz="0" w:space="0" w:color="auto"/>
        <w:right w:val="none" w:sz="0" w:space="0" w:color="auto"/>
      </w:divBdr>
      <w:divsChild>
        <w:div w:id="1256325691">
          <w:marLeft w:val="0"/>
          <w:marRight w:val="0"/>
          <w:marTop w:val="0"/>
          <w:marBottom w:val="0"/>
          <w:divBdr>
            <w:top w:val="none" w:sz="0" w:space="0" w:color="auto"/>
            <w:left w:val="none" w:sz="0" w:space="0" w:color="auto"/>
            <w:bottom w:val="none" w:sz="0" w:space="0" w:color="auto"/>
            <w:right w:val="none" w:sz="0" w:space="0" w:color="auto"/>
          </w:divBdr>
          <w:divsChild>
            <w:div w:id="48916616">
              <w:marLeft w:val="0"/>
              <w:marRight w:val="0"/>
              <w:marTop w:val="0"/>
              <w:marBottom w:val="0"/>
              <w:divBdr>
                <w:top w:val="none" w:sz="0" w:space="0" w:color="auto"/>
                <w:left w:val="none" w:sz="0" w:space="0" w:color="auto"/>
                <w:bottom w:val="none" w:sz="0" w:space="0" w:color="auto"/>
                <w:right w:val="none" w:sz="0" w:space="0" w:color="auto"/>
              </w:divBdr>
              <w:divsChild>
                <w:div w:id="5969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8821">
      <w:bodyDiv w:val="1"/>
      <w:marLeft w:val="0"/>
      <w:marRight w:val="0"/>
      <w:marTop w:val="0"/>
      <w:marBottom w:val="0"/>
      <w:divBdr>
        <w:top w:val="none" w:sz="0" w:space="0" w:color="auto"/>
        <w:left w:val="none" w:sz="0" w:space="0" w:color="auto"/>
        <w:bottom w:val="none" w:sz="0" w:space="0" w:color="auto"/>
        <w:right w:val="none" w:sz="0" w:space="0" w:color="auto"/>
      </w:divBdr>
      <w:divsChild>
        <w:div w:id="290599036">
          <w:marLeft w:val="0"/>
          <w:marRight w:val="0"/>
          <w:marTop w:val="0"/>
          <w:marBottom w:val="0"/>
          <w:divBdr>
            <w:top w:val="none" w:sz="0" w:space="0" w:color="auto"/>
            <w:left w:val="none" w:sz="0" w:space="0" w:color="auto"/>
            <w:bottom w:val="none" w:sz="0" w:space="0" w:color="auto"/>
            <w:right w:val="none" w:sz="0" w:space="0" w:color="auto"/>
          </w:divBdr>
          <w:divsChild>
            <w:div w:id="1679044862">
              <w:marLeft w:val="0"/>
              <w:marRight w:val="0"/>
              <w:marTop w:val="0"/>
              <w:marBottom w:val="0"/>
              <w:divBdr>
                <w:top w:val="none" w:sz="0" w:space="0" w:color="auto"/>
                <w:left w:val="none" w:sz="0" w:space="0" w:color="auto"/>
                <w:bottom w:val="none" w:sz="0" w:space="0" w:color="auto"/>
                <w:right w:val="none" w:sz="0" w:space="0" w:color="auto"/>
              </w:divBdr>
              <w:divsChild>
                <w:div w:id="705180418">
                  <w:marLeft w:val="0"/>
                  <w:marRight w:val="0"/>
                  <w:marTop w:val="150"/>
                  <w:marBottom w:val="0"/>
                  <w:divBdr>
                    <w:top w:val="none" w:sz="0" w:space="0" w:color="auto"/>
                    <w:left w:val="none" w:sz="0" w:space="0" w:color="auto"/>
                    <w:bottom w:val="none" w:sz="0" w:space="0" w:color="auto"/>
                    <w:right w:val="none" w:sz="0" w:space="0" w:color="auto"/>
                  </w:divBdr>
                  <w:divsChild>
                    <w:div w:id="1110273743">
                      <w:marLeft w:val="0"/>
                      <w:marRight w:val="0"/>
                      <w:marTop w:val="0"/>
                      <w:marBottom w:val="0"/>
                      <w:divBdr>
                        <w:top w:val="none" w:sz="0" w:space="0" w:color="auto"/>
                        <w:left w:val="none" w:sz="0" w:space="0" w:color="auto"/>
                        <w:bottom w:val="none" w:sz="0" w:space="0" w:color="auto"/>
                        <w:right w:val="none" w:sz="0" w:space="0" w:color="auto"/>
                      </w:divBdr>
                      <w:divsChild>
                        <w:div w:id="1468011059">
                          <w:marLeft w:val="0"/>
                          <w:marRight w:val="0"/>
                          <w:marTop w:val="0"/>
                          <w:marBottom w:val="0"/>
                          <w:divBdr>
                            <w:top w:val="none" w:sz="0" w:space="0" w:color="auto"/>
                            <w:left w:val="none" w:sz="0" w:space="0" w:color="auto"/>
                            <w:bottom w:val="none" w:sz="0" w:space="0" w:color="auto"/>
                            <w:right w:val="none" w:sz="0" w:space="0" w:color="auto"/>
                          </w:divBdr>
                          <w:divsChild>
                            <w:div w:id="13079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21318">
      <w:bodyDiv w:val="1"/>
      <w:marLeft w:val="0"/>
      <w:marRight w:val="0"/>
      <w:marTop w:val="0"/>
      <w:marBottom w:val="0"/>
      <w:divBdr>
        <w:top w:val="none" w:sz="0" w:space="0" w:color="auto"/>
        <w:left w:val="none" w:sz="0" w:space="0" w:color="auto"/>
        <w:bottom w:val="none" w:sz="0" w:space="0" w:color="auto"/>
        <w:right w:val="none" w:sz="0" w:space="0" w:color="auto"/>
      </w:divBdr>
    </w:div>
    <w:div w:id="523787537">
      <w:bodyDiv w:val="1"/>
      <w:marLeft w:val="0"/>
      <w:marRight w:val="0"/>
      <w:marTop w:val="0"/>
      <w:marBottom w:val="0"/>
      <w:divBdr>
        <w:top w:val="none" w:sz="0" w:space="0" w:color="auto"/>
        <w:left w:val="none" w:sz="0" w:space="0" w:color="auto"/>
        <w:bottom w:val="none" w:sz="0" w:space="0" w:color="auto"/>
        <w:right w:val="none" w:sz="0" w:space="0" w:color="auto"/>
      </w:divBdr>
      <w:divsChild>
        <w:div w:id="546068994">
          <w:marLeft w:val="0"/>
          <w:marRight w:val="0"/>
          <w:marTop w:val="0"/>
          <w:marBottom w:val="0"/>
          <w:divBdr>
            <w:top w:val="none" w:sz="0" w:space="0" w:color="auto"/>
            <w:left w:val="none" w:sz="0" w:space="0" w:color="auto"/>
            <w:bottom w:val="none" w:sz="0" w:space="0" w:color="auto"/>
            <w:right w:val="none" w:sz="0" w:space="0" w:color="auto"/>
          </w:divBdr>
        </w:div>
      </w:divsChild>
    </w:div>
    <w:div w:id="526259477">
      <w:bodyDiv w:val="1"/>
      <w:marLeft w:val="0"/>
      <w:marRight w:val="0"/>
      <w:marTop w:val="0"/>
      <w:marBottom w:val="0"/>
      <w:divBdr>
        <w:top w:val="none" w:sz="0" w:space="0" w:color="auto"/>
        <w:left w:val="none" w:sz="0" w:space="0" w:color="auto"/>
        <w:bottom w:val="none" w:sz="0" w:space="0" w:color="auto"/>
        <w:right w:val="none" w:sz="0" w:space="0" w:color="auto"/>
      </w:divBdr>
      <w:divsChild>
        <w:div w:id="2006781303">
          <w:marLeft w:val="0"/>
          <w:marRight w:val="0"/>
          <w:marTop w:val="0"/>
          <w:marBottom w:val="0"/>
          <w:divBdr>
            <w:top w:val="none" w:sz="0" w:space="0" w:color="auto"/>
            <w:left w:val="none" w:sz="0" w:space="0" w:color="auto"/>
            <w:bottom w:val="none" w:sz="0" w:space="0" w:color="auto"/>
            <w:right w:val="none" w:sz="0" w:space="0" w:color="auto"/>
          </w:divBdr>
          <w:divsChild>
            <w:div w:id="1732001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0338702">
      <w:bodyDiv w:val="1"/>
      <w:marLeft w:val="0"/>
      <w:marRight w:val="0"/>
      <w:marTop w:val="0"/>
      <w:marBottom w:val="0"/>
      <w:divBdr>
        <w:top w:val="none" w:sz="0" w:space="0" w:color="auto"/>
        <w:left w:val="none" w:sz="0" w:space="0" w:color="auto"/>
        <w:bottom w:val="none" w:sz="0" w:space="0" w:color="auto"/>
        <w:right w:val="none" w:sz="0" w:space="0" w:color="auto"/>
      </w:divBdr>
    </w:div>
    <w:div w:id="531038213">
      <w:bodyDiv w:val="1"/>
      <w:marLeft w:val="0"/>
      <w:marRight w:val="0"/>
      <w:marTop w:val="0"/>
      <w:marBottom w:val="0"/>
      <w:divBdr>
        <w:top w:val="none" w:sz="0" w:space="0" w:color="auto"/>
        <w:left w:val="none" w:sz="0" w:space="0" w:color="auto"/>
        <w:bottom w:val="none" w:sz="0" w:space="0" w:color="auto"/>
        <w:right w:val="none" w:sz="0" w:space="0" w:color="auto"/>
      </w:divBdr>
    </w:div>
    <w:div w:id="551505629">
      <w:bodyDiv w:val="1"/>
      <w:marLeft w:val="0"/>
      <w:marRight w:val="0"/>
      <w:marTop w:val="0"/>
      <w:marBottom w:val="0"/>
      <w:divBdr>
        <w:top w:val="none" w:sz="0" w:space="0" w:color="auto"/>
        <w:left w:val="none" w:sz="0" w:space="0" w:color="auto"/>
        <w:bottom w:val="none" w:sz="0" w:space="0" w:color="auto"/>
        <w:right w:val="none" w:sz="0" w:space="0" w:color="auto"/>
      </w:divBdr>
    </w:div>
    <w:div w:id="614603332">
      <w:bodyDiv w:val="1"/>
      <w:marLeft w:val="0"/>
      <w:marRight w:val="0"/>
      <w:marTop w:val="0"/>
      <w:marBottom w:val="0"/>
      <w:divBdr>
        <w:top w:val="none" w:sz="0" w:space="0" w:color="auto"/>
        <w:left w:val="none" w:sz="0" w:space="0" w:color="auto"/>
        <w:bottom w:val="none" w:sz="0" w:space="0" w:color="auto"/>
        <w:right w:val="none" w:sz="0" w:space="0" w:color="auto"/>
      </w:divBdr>
    </w:div>
    <w:div w:id="616984473">
      <w:bodyDiv w:val="1"/>
      <w:marLeft w:val="0"/>
      <w:marRight w:val="0"/>
      <w:marTop w:val="0"/>
      <w:marBottom w:val="0"/>
      <w:divBdr>
        <w:top w:val="none" w:sz="0" w:space="0" w:color="auto"/>
        <w:left w:val="none" w:sz="0" w:space="0" w:color="auto"/>
        <w:bottom w:val="none" w:sz="0" w:space="0" w:color="auto"/>
        <w:right w:val="none" w:sz="0" w:space="0" w:color="auto"/>
      </w:divBdr>
    </w:div>
    <w:div w:id="623732079">
      <w:bodyDiv w:val="1"/>
      <w:marLeft w:val="0"/>
      <w:marRight w:val="0"/>
      <w:marTop w:val="0"/>
      <w:marBottom w:val="0"/>
      <w:divBdr>
        <w:top w:val="none" w:sz="0" w:space="0" w:color="auto"/>
        <w:left w:val="none" w:sz="0" w:space="0" w:color="auto"/>
        <w:bottom w:val="none" w:sz="0" w:space="0" w:color="auto"/>
        <w:right w:val="none" w:sz="0" w:space="0" w:color="auto"/>
      </w:divBdr>
    </w:div>
    <w:div w:id="637952335">
      <w:bodyDiv w:val="1"/>
      <w:marLeft w:val="0"/>
      <w:marRight w:val="0"/>
      <w:marTop w:val="0"/>
      <w:marBottom w:val="0"/>
      <w:divBdr>
        <w:top w:val="none" w:sz="0" w:space="0" w:color="auto"/>
        <w:left w:val="none" w:sz="0" w:space="0" w:color="auto"/>
        <w:bottom w:val="none" w:sz="0" w:space="0" w:color="auto"/>
        <w:right w:val="none" w:sz="0" w:space="0" w:color="auto"/>
      </w:divBdr>
      <w:divsChild>
        <w:div w:id="1490318448">
          <w:marLeft w:val="0"/>
          <w:marRight w:val="0"/>
          <w:marTop w:val="0"/>
          <w:marBottom w:val="0"/>
          <w:divBdr>
            <w:top w:val="none" w:sz="0" w:space="0" w:color="auto"/>
            <w:left w:val="none" w:sz="0" w:space="0" w:color="auto"/>
            <w:bottom w:val="none" w:sz="0" w:space="0" w:color="auto"/>
            <w:right w:val="none" w:sz="0" w:space="0" w:color="auto"/>
          </w:divBdr>
          <w:divsChild>
            <w:div w:id="1792550884">
              <w:marLeft w:val="0"/>
              <w:marRight w:val="0"/>
              <w:marTop w:val="0"/>
              <w:marBottom w:val="0"/>
              <w:divBdr>
                <w:top w:val="none" w:sz="0" w:space="0" w:color="auto"/>
                <w:left w:val="none" w:sz="0" w:space="0" w:color="auto"/>
                <w:bottom w:val="none" w:sz="0" w:space="0" w:color="auto"/>
                <w:right w:val="none" w:sz="0" w:space="0" w:color="auto"/>
              </w:divBdr>
              <w:divsChild>
                <w:div w:id="2121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6030">
      <w:bodyDiv w:val="1"/>
      <w:marLeft w:val="0"/>
      <w:marRight w:val="0"/>
      <w:marTop w:val="0"/>
      <w:marBottom w:val="0"/>
      <w:divBdr>
        <w:top w:val="none" w:sz="0" w:space="0" w:color="auto"/>
        <w:left w:val="none" w:sz="0" w:space="0" w:color="auto"/>
        <w:bottom w:val="none" w:sz="0" w:space="0" w:color="auto"/>
        <w:right w:val="none" w:sz="0" w:space="0" w:color="auto"/>
      </w:divBdr>
      <w:divsChild>
        <w:div w:id="157309799">
          <w:marLeft w:val="0"/>
          <w:marRight w:val="0"/>
          <w:marTop w:val="100"/>
          <w:marBottom w:val="100"/>
          <w:divBdr>
            <w:top w:val="none" w:sz="0" w:space="0" w:color="auto"/>
            <w:left w:val="none" w:sz="0" w:space="0" w:color="auto"/>
            <w:bottom w:val="none" w:sz="0" w:space="0" w:color="auto"/>
            <w:right w:val="none" w:sz="0" w:space="0" w:color="auto"/>
          </w:divBdr>
          <w:divsChild>
            <w:div w:id="2131583467">
              <w:marLeft w:val="0"/>
              <w:marRight w:val="0"/>
              <w:marTop w:val="0"/>
              <w:marBottom w:val="0"/>
              <w:divBdr>
                <w:top w:val="none" w:sz="0" w:space="0" w:color="auto"/>
                <w:left w:val="none" w:sz="0" w:space="0" w:color="auto"/>
                <w:bottom w:val="none" w:sz="0" w:space="0" w:color="auto"/>
                <w:right w:val="none" w:sz="0" w:space="0" w:color="auto"/>
              </w:divBdr>
              <w:divsChild>
                <w:div w:id="1043210152">
                  <w:marLeft w:val="0"/>
                  <w:marRight w:val="0"/>
                  <w:marTop w:val="0"/>
                  <w:marBottom w:val="0"/>
                  <w:divBdr>
                    <w:top w:val="none" w:sz="0" w:space="0" w:color="auto"/>
                    <w:left w:val="none" w:sz="0" w:space="0" w:color="auto"/>
                    <w:bottom w:val="none" w:sz="0" w:space="0" w:color="auto"/>
                    <w:right w:val="none" w:sz="0" w:space="0" w:color="auto"/>
                  </w:divBdr>
                  <w:divsChild>
                    <w:div w:id="13794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89222">
      <w:bodyDiv w:val="1"/>
      <w:marLeft w:val="0"/>
      <w:marRight w:val="0"/>
      <w:marTop w:val="0"/>
      <w:marBottom w:val="0"/>
      <w:divBdr>
        <w:top w:val="none" w:sz="0" w:space="0" w:color="auto"/>
        <w:left w:val="none" w:sz="0" w:space="0" w:color="auto"/>
        <w:bottom w:val="none" w:sz="0" w:space="0" w:color="auto"/>
        <w:right w:val="none" w:sz="0" w:space="0" w:color="auto"/>
      </w:divBdr>
      <w:divsChild>
        <w:div w:id="647322581">
          <w:marLeft w:val="0"/>
          <w:marRight w:val="0"/>
          <w:marTop w:val="0"/>
          <w:marBottom w:val="0"/>
          <w:divBdr>
            <w:top w:val="none" w:sz="0" w:space="0" w:color="auto"/>
            <w:left w:val="none" w:sz="0" w:space="0" w:color="auto"/>
            <w:bottom w:val="none" w:sz="0" w:space="0" w:color="auto"/>
            <w:right w:val="none" w:sz="0" w:space="0" w:color="auto"/>
          </w:divBdr>
          <w:divsChild>
            <w:div w:id="1648508660">
              <w:marLeft w:val="0"/>
              <w:marRight w:val="0"/>
              <w:marTop w:val="0"/>
              <w:marBottom w:val="0"/>
              <w:divBdr>
                <w:top w:val="none" w:sz="0" w:space="0" w:color="auto"/>
                <w:left w:val="none" w:sz="0" w:space="0" w:color="auto"/>
                <w:bottom w:val="none" w:sz="0" w:space="0" w:color="auto"/>
                <w:right w:val="none" w:sz="0" w:space="0" w:color="auto"/>
              </w:divBdr>
              <w:divsChild>
                <w:div w:id="10369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604">
      <w:bodyDiv w:val="1"/>
      <w:marLeft w:val="0"/>
      <w:marRight w:val="0"/>
      <w:marTop w:val="0"/>
      <w:marBottom w:val="0"/>
      <w:divBdr>
        <w:top w:val="none" w:sz="0" w:space="0" w:color="auto"/>
        <w:left w:val="none" w:sz="0" w:space="0" w:color="auto"/>
        <w:bottom w:val="none" w:sz="0" w:space="0" w:color="auto"/>
        <w:right w:val="none" w:sz="0" w:space="0" w:color="auto"/>
      </w:divBdr>
    </w:div>
    <w:div w:id="685210970">
      <w:bodyDiv w:val="1"/>
      <w:marLeft w:val="0"/>
      <w:marRight w:val="0"/>
      <w:marTop w:val="0"/>
      <w:marBottom w:val="0"/>
      <w:divBdr>
        <w:top w:val="none" w:sz="0" w:space="0" w:color="auto"/>
        <w:left w:val="none" w:sz="0" w:space="0" w:color="auto"/>
        <w:bottom w:val="none" w:sz="0" w:space="0" w:color="auto"/>
        <w:right w:val="none" w:sz="0" w:space="0" w:color="auto"/>
      </w:divBdr>
      <w:divsChild>
        <w:div w:id="1114862538">
          <w:marLeft w:val="0"/>
          <w:marRight w:val="0"/>
          <w:marTop w:val="150"/>
          <w:marBottom w:val="0"/>
          <w:divBdr>
            <w:top w:val="none" w:sz="0" w:space="0" w:color="auto"/>
            <w:left w:val="none" w:sz="0" w:space="0" w:color="auto"/>
            <w:bottom w:val="none" w:sz="0" w:space="0" w:color="auto"/>
            <w:right w:val="none" w:sz="0" w:space="0" w:color="auto"/>
          </w:divBdr>
          <w:divsChild>
            <w:div w:id="1301837233">
              <w:marLeft w:val="0"/>
              <w:marRight w:val="0"/>
              <w:marTop w:val="0"/>
              <w:marBottom w:val="0"/>
              <w:divBdr>
                <w:top w:val="single" w:sz="6" w:space="0" w:color="CADAE7"/>
                <w:left w:val="single" w:sz="6" w:space="0" w:color="CADAE7"/>
                <w:bottom w:val="single" w:sz="6" w:space="0" w:color="CADAE7"/>
                <w:right w:val="single" w:sz="6" w:space="0" w:color="CADAE7"/>
              </w:divBdr>
              <w:divsChild>
                <w:div w:id="1378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59557">
      <w:bodyDiv w:val="1"/>
      <w:marLeft w:val="0"/>
      <w:marRight w:val="0"/>
      <w:marTop w:val="0"/>
      <w:marBottom w:val="0"/>
      <w:divBdr>
        <w:top w:val="none" w:sz="0" w:space="0" w:color="auto"/>
        <w:left w:val="none" w:sz="0" w:space="0" w:color="auto"/>
        <w:bottom w:val="none" w:sz="0" w:space="0" w:color="auto"/>
        <w:right w:val="none" w:sz="0" w:space="0" w:color="auto"/>
      </w:divBdr>
      <w:divsChild>
        <w:div w:id="861479883">
          <w:marLeft w:val="0"/>
          <w:marRight w:val="0"/>
          <w:marTop w:val="0"/>
          <w:marBottom w:val="0"/>
          <w:divBdr>
            <w:top w:val="none" w:sz="0" w:space="0" w:color="auto"/>
            <w:left w:val="none" w:sz="0" w:space="0" w:color="auto"/>
            <w:bottom w:val="none" w:sz="0" w:space="0" w:color="auto"/>
            <w:right w:val="none" w:sz="0" w:space="0" w:color="auto"/>
          </w:divBdr>
          <w:divsChild>
            <w:div w:id="552273368">
              <w:marLeft w:val="0"/>
              <w:marRight w:val="0"/>
              <w:marTop w:val="0"/>
              <w:marBottom w:val="0"/>
              <w:divBdr>
                <w:top w:val="none" w:sz="0" w:space="0" w:color="auto"/>
                <w:left w:val="none" w:sz="0" w:space="0" w:color="auto"/>
                <w:bottom w:val="none" w:sz="0" w:space="0" w:color="auto"/>
                <w:right w:val="none" w:sz="0" w:space="0" w:color="auto"/>
              </w:divBdr>
              <w:divsChild>
                <w:div w:id="1987584126">
                  <w:marLeft w:val="0"/>
                  <w:marRight w:val="0"/>
                  <w:marTop w:val="0"/>
                  <w:marBottom w:val="0"/>
                  <w:divBdr>
                    <w:top w:val="none" w:sz="0" w:space="0" w:color="auto"/>
                    <w:left w:val="none" w:sz="0" w:space="0" w:color="auto"/>
                    <w:bottom w:val="none" w:sz="0" w:space="0" w:color="auto"/>
                    <w:right w:val="none" w:sz="0" w:space="0" w:color="auto"/>
                  </w:divBdr>
                  <w:divsChild>
                    <w:div w:id="1768962378">
                      <w:marLeft w:val="0"/>
                      <w:marRight w:val="0"/>
                      <w:marTop w:val="30"/>
                      <w:marBottom w:val="30"/>
                      <w:divBdr>
                        <w:top w:val="none" w:sz="0" w:space="0" w:color="auto"/>
                        <w:left w:val="none" w:sz="0" w:space="0" w:color="auto"/>
                        <w:bottom w:val="none" w:sz="0" w:space="0" w:color="auto"/>
                        <w:right w:val="none" w:sz="0" w:space="0" w:color="auto"/>
                      </w:divBdr>
                      <w:divsChild>
                        <w:div w:id="1810128191">
                          <w:marLeft w:val="0"/>
                          <w:marRight w:val="0"/>
                          <w:marTop w:val="150"/>
                          <w:marBottom w:val="0"/>
                          <w:divBdr>
                            <w:top w:val="none" w:sz="0" w:space="0" w:color="auto"/>
                            <w:left w:val="none" w:sz="0" w:space="0" w:color="auto"/>
                            <w:bottom w:val="none" w:sz="0" w:space="0" w:color="auto"/>
                            <w:right w:val="none" w:sz="0" w:space="0" w:color="auto"/>
                          </w:divBdr>
                          <w:divsChild>
                            <w:div w:id="579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76519">
      <w:bodyDiv w:val="1"/>
      <w:marLeft w:val="0"/>
      <w:marRight w:val="0"/>
      <w:marTop w:val="0"/>
      <w:marBottom w:val="0"/>
      <w:divBdr>
        <w:top w:val="none" w:sz="0" w:space="0" w:color="auto"/>
        <w:left w:val="none" w:sz="0" w:space="0" w:color="auto"/>
        <w:bottom w:val="none" w:sz="0" w:space="0" w:color="auto"/>
        <w:right w:val="none" w:sz="0" w:space="0" w:color="auto"/>
      </w:divBdr>
    </w:div>
    <w:div w:id="769861837">
      <w:bodyDiv w:val="1"/>
      <w:marLeft w:val="0"/>
      <w:marRight w:val="0"/>
      <w:marTop w:val="0"/>
      <w:marBottom w:val="0"/>
      <w:divBdr>
        <w:top w:val="none" w:sz="0" w:space="0" w:color="auto"/>
        <w:left w:val="none" w:sz="0" w:space="0" w:color="auto"/>
        <w:bottom w:val="none" w:sz="0" w:space="0" w:color="auto"/>
        <w:right w:val="none" w:sz="0" w:space="0" w:color="auto"/>
      </w:divBdr>
      <w:divsChild>
        <w:div w:id="500202235">
          <w:marLeft w:val="0"/>
          <w:marRight w:val="0"/>
          <w:marTop w:val="0"/>
          <w:marBottom w:val="0"/>
          <w:divBdr>
            <w:top w:val="none" w:sz="0" w:space="0" w:color="auto"/>
            <w:left w:val="none" w:sz="0" w:space="0" w:color="auto"/>
            <w:bottom w:val="none" w:sz="0" w:space="0" w:color="auto"/>
            <w:right w:val="none" w:sz="0" w:space="0" w:color="auto"/>
          </w:divBdr>
          <w:divsChild>
            <w:div w:id="894242484">
              <w:marLeft w:val="0"/>
              <w:marRight w:val="0"/>
              <w:marTop w:val="0"/>
              <w:marBottom w:val="0"/>
              <w:divBdr>
                <w:top w:val="none" w:sz="0" w:space="0" w:color="auto"/>
                <w:left w:val="none" w:sz="0" w:space="0" w:color="auto"/>
                <w:bottom w:val="none" w:sz="0" w:space="0" w:color="auto"/>
                <w:right w:val="none" w:sz="0" w:space="0" w:color="auto"/>
              </w:divBdr>
              <w:divsChild>
                <w:div w:id="2084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91062">
      <w:bodyDiv w:val="1"/>
      <w:marLeft w:val="0"/>
      <w:marRight w:val="0"/>
      <w:marTop w:val="0"/>
      <w:marBottom w:val="0"/>
      <w:divBdr>
        <w:top w:val="none" w:sz="0" w:space="0" w:color="auto"/>
        <w:left w:val="none" w:sz="0" w:space="0" w:color="auto"/>
        <w:bottom w:val="none" w:sz="0" w:space="0" w:color="auto"/>
        <w:right w:val="none" w:sz="0" w:space="0" w:color="auto"/>
      </w:divBdr>
      <w:divsChild>
        <w:div w:id="1379432347">
          <w:marLeft w:val="0"/>
          <w:marRight w:val="0"/>
          <w:marTop w:val="150"/>
          <w:marBottom w:val="0"/>
          <w:divBdr>
            <w:top w:val="none" w:sz="0" w:space="0" w:color="auto"/>
            <w:left w:val="none" w:sz="0" w:space="0" w:color="auto"/>
            <w:bottom w:val="none" w:sz="0" w:space="0" w:color="auto"/>
            <w:right w:val="none" w:sz="0" w:space="0" w:color="auto"/>
          </w:divBdr>
          <w:divsChild>
            <w:div w:id="1352679337">
              <w:marLeft w:val="0"/>
              <w:marRight w:val="0"/>
              <w:marTop w:val="0"/>
              <w:marBottom w:val="0"/>
              <w:divBdr>
                <w:top w:val="single" w:sz="6" w:space="0" w:color="CADAE7"/>
                <w:left w:val="single" w:sz="6" w:space="0" w:color="CADAE7"/>
                <w:bottom w:val="single" w:sz="6" w:space="0" w:color="CADAE7"/>
                <w:right w:val="single" w:sz="6" w:space="0" w:color="CADAE7"/>
              </w:divBdr>
              <w:divsChild>
                <w:div w:id="1314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5275">
      <w:bodyDiv w:val="1"/>
      <w:marLeft w:val="0"/>
      <w:marRight w:val="0"/>
      <w:marTop w:val="0"/>
      <w:marBottom w:val="0"/>
      <w:divBdr>
        <w:top w:val="none" w:sz="0" w:space="0" w:color="auto"/>
        <w:left w:val="none" w:sz="0" w:space="0" w:color="auto"/>
        <w:bottom w:val="none" w:sz="0" w:space="0" w:color="auto"/>
        <w:right w:val="none" w:sz="0" w:space="0" w:color="auto"/>
      </w:divBdr>
      <w:divsChild>
        <w:div w:id="759183278">
          <w:marLeft w:val="0"/>
          <w:marRight w:val="0"/>
          <w:marTop w:val="0"/>
          <w:marBottom w:val="0"/>
          <w:divBdr>
            <w:top w:val="none" w:sz="0" w:space="0" w:color="auto"/>
            <w:left w:val="none" w:sz="0" w:space="0" w:color="auto"/>
            <w:bottom w:val="none" w:sz="0" w:space="0" w:color="auto"/>
            <w:right w:val="none" w:sz="0" w:space="0" w:color="auto"/>
          </w:divBdr>
          <w:divsChild>
            <w:div w:id="294916195">
              <w:marLeft w:val="0"/>
              <w:marRight w:val="0"/>
              <w:marTop w:val="0"/>
              <w:marBottom w:val="0"/>
              <w:divBdr>
                <w:top w:val="none" w:sz="0" w:space="0" w:color="auto"/>
                <w:left w:val="none" w:sz="0" w:space="0" w:color="auto"/>
                <w:bottom w:val="none" w:sz="0" w:space="0" w:color="auto"/>
                <w:right w:val="none" w:sz="0" w:space="0" w:color="auto"/>
              </w:divBdr>
              <w:divsChild>
                <w:div w:id="1966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5870">
      <w:bodyDiv w:val="1"/>
      <w:marLeft w:val="0"/>
      <w:marRight w:val="0"/>
      <w:marTop w:val="0"/>
      <w:marBottom w:val="0"/>
      <w:divBdr>
        <w:top w:val="none" w:sz="0" w:space="0" w:color="auto"/>
        <w:left w:val="none" w:sz="0" w:space="0" w:color="auto"/>
        <w:bottom w:val="none" w:sz="0" w:space="0" w:color="auto"/>
        <w:right w:val="none" w:sz="0" w:space="0" w:color="auto"/>
      </w:divBdr>
    </w:div>
    <w:div w:id="831674576">
      <w:bodyDiv w:val="1"/>
      <w:marLeft w:val="0"/>
      <w:marRight w:val="0"/>
      <w:marTop w:val="0"/>
      <w:marBottom w:val="0"/>
      <w:divBdr>
        <w:top w:val="none" w:sz="0" w:space="0" w:color="auto"/>
        <w:left w:val="none" w:sz="0" w:space="0" w:color="auto"/>
        <w:bottom w:val="none" w:sz="0" w:space="0" w:color="auto"/>
        <w:right w:val="none" w:sz="0" w:space="0" w:color="auto"/>
      </w:divBdr>
      <w:divsChild>
        <w:div w:id="1873110961">
          <w:marLeft w:val="-90"/>
          <w:marRight w:val="-90"/>
          <w:marTop w:val="0"/>
          <w:marBottom w:val="0"/>
          <w:divBdr>
            <w:top w:val="none" w:sz="0" w:space="0" w:color="auto"/>
            <w:left w:val="none" w:sz="0" w:space="0" w:color="auto"/>
            <w:bottom w:val="none" w:sz="0" w:space="0" w:color="auto"/>
            <w:right w:val="none" w:sz="0" w:space="0" w:color="auto"/>
          </w:divBdr>
        </w:div>
        <w:div w:id="130293190">
          <w:marLeft w:val="-90"/>
          <w:marRight w:val="-90"/>
          <w:marTop w:val="0"/>
          <w:marBottom w:val="0"/>
          <w:divBdr>
            <w:top w:val="none" w:sz="0" w:space="0" w:color="auto"/>
            <w:left w:val="none" w:sz="0" w:space="0" w:color="auto"/>
            <w:bottom w:val="none" w:sz="0" w:space="0" w:color="auto"/>
            <w:right w:val="none" w:sz="0" w:space="0" w:color="auto"/>
          </w:divBdr>
        </w:div>
        <w:div w:id="909537356">
          <w:marLeft w:val="-90"/>
          <w:marRight w:val="-90"/>
          <w:marTop w:val="0"/>
          <w:marBottom w:val="0"/>
          <w:divBdr>
            <w:top w:val="none" w:sz="0" w:space="0" w:color="auto"/>
            <w:left w:val="none" w:sz="0" w:space="0" w:color="auto"/>
            <w:bottom w:val="none" w:sz="0" w:space="0" w:color="auto"/>
            <w:right w:val="none" w:sz="0" w:space="0" w:color="auto"/>
          </w:divBdr>
        </w:div>
        <w:div w:id="1317563431">
          <w:marLeft w:val="-90"/>
          <w:marRight w:val="-90"/>
          <w:marTop w:val="0"/>
          <w:marBottom w:val="0"/>
          <w:divBdr>
            <w:top w:val="none" w:sz="0" w:space="0" w:color="auto"/>
            <w:left w:val="none" w:sz="0" w:space="0" w:color="auto"/>
            <w:bottom w:val="none" w:sz="0" w:space="0" w:color="auto"/>
            <w:right w:val="none" w:sz="0" w:space="0" w:color="auto"/>
          </w:divBdr>
        </w:div>
      </w:divsChild>
    </w:div>
    <w:div w:id="859122240">
      <w:bodyDiv w:val="1"/>
      <w:marLeft w:val="0"/>
      <w:marRight w:val="0"/>
      <w:marTop w:val="0"/>
      <w:marBottom w:val="0"/>
      <w:divBdr>
        <w:top w:val="none" w:sz="0" w:space="0" w:color="auto"/>
        <w:left w:val="none" w:sz="0" w:space="0" w:color="auto"/>
        <w:bottom w:val="none" w:sz="0" w:space="0" w:color="auto"/>
        <w:right w:val="none" w:sz="0" w:space="0" w:color="auto"/>
      </w:divBdr>
      <w:divsChild>
        <w:div w:id="11230923">
          <w:marLeft w:val="0"/>
          <w:marRight w:val="0"/>
          <w:marTop w:val="0"/>
          <w:marBottom w:val="0"/>
          <w:divBdr>
            <w:top w:val="none" w:sz="0" w:space="0" w:color="auto"/>
            <w:left w:val="none" w:sz="0" w:space="0" w:color="auto"/>
            <w:bottom w:val="none" w:sz="0" w:space="0" w:color="auto"/>
            <w:right w:val="none" w:sz="0" w:space="0" w:color="auto"/>
          </w:divBdr>
          <w:divsChild>
            <w:div w:id="1066687561">
              <w:marLeft w:val="0"/>
              <w:marRight w:val="0"/>
              <w:marTop w:val="0"/>
              <w:marBottom w:val="0"/>
              <w:divBdr>
                <w:top w:val="none" w:sz="0" w:space="0" w:color="auto"/>
                <w:left w:val="none" w:sz="0" w:space="0" w:color="auto"/>
                <w:bottom w:val="none" w:sz="0" w:space="0" w:color="auto"/>
                <w:right w:val="none" w:sz="0" w:space="0" w:color="auto"/>
              </w:divBdr>
              <w:divsChild>
                <w:div w:id="1478185728">
                  <w:marLeft w:val="0"/>
                  <w:marRight w:val="0"/>
                  <w:marTop w:val="150"/>
                  <w:marBottom w:val="0"/>
                  <w:divBdr>
                    <w:top w:val="none" w:sz="0" w:space="0" w:color="auto"/>
                    <w:left w:val="none" w:sz="0" w:space="0" w:color="auto"/>
                    <w:bottom w:val="none" w:sz="0" w:space="0" w:color="auto"/>
                    <w:right w:val="none" w:sz="0" w:space="0" w:color="auto"/>
                  </w:divBdr>
                  <w:divsChild>
                    <w:div w:id="1961111014">
                      <w:marLeft w:val="0"/>
                      <w:marRight w:val="0"/>
                      <w:marTop w:val="0"/>
                      <w:marBottom w:val="0"/>
                      <w:divBdr>
                        <w:top w:val="none" w:sz="0" w:space="0" w:color="auto"/>
                        <w:left w:val="none" w:sz="0" w:space="0" w:color="auto"/>
                        <w:bottom w:val="none" w:sz="0" w:space="0" w:color="auto"/>
                        <w:right w:val="none" w:sz="0" w:space="0" w:color="auto"/>
                      </w:divBdr>
                      <w:divsChild>
                        <w:div w:id="119299258">
                          <w:marLeft w:val="0"/>
                          <w:marRight w:val="0"/>
                          <w:marTop w:val="0"/>
                          <w:marBottom w:val="0"/>
                          <w:divBdr>
                            <w:top w:val="none" w:sz="0" w:space="0" w:color="auto"/>
                            <w:left w:val="none" w:sz="0" w:space="0" w:color="auto"/>
                            <w:bottom w:val="none" w:sz="0" w:space="0" w:color="auto"/>
                            <w:right w:val="none" w:sz="0" w:space="0" w:color="auto"/>
                          </w:divBdr>
                          <w:divsChild>
                            <w:div w:id="152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907974">
      <w:bodyDiv w:val="1"/>
      <w:marLeft w:val="0"/>
      <w:marRight w:val="0"/>
      <w:marTop w:val="0"/>
      <w:marBottom w:val="0"/>
      <w:divBdr>
        <w:top w:val="none" w:sz="0" w:space="0" w:color="auto"/>
        <w:left w:val="none" w:sz="0" w:space="0" w:color="auto"/>
        <w:bottom w:val="none" w:sz="0" w:space="0" w:color="auto"/>
        <w:right w:val="none" w:sz="0" w:space="0" w:color="auto"/>
      </w:divBdr>
      <w:divsChild>
        <w:div w:id="1222251883">
          <w:marLeft w:val="0"/>
          <w:marRight w:val="0"/>
          <w:marTop w:val="0"/>
          <w:marBottom w:val="0"/>
          <w:divBdr>
            <w:top w:val="none" w:sz="0" w:space="0" w:color="auto"/>
            <w:left w:val="none" w:sz="0" w:space="0" w:color="auto"/>
            <w:bottom w:val="none" w:sz="0" w:space="0" w:color="auto"/>
            <w:right w:val="none" w:sz="0" w:space="0" w:color="auto"/>
          </w:divBdr>
          <w:divsChild>
            <w:div w:id="242496140">
              <w:marLeft w:val="0"/>
              <w:marRight w:val="0"/>
              <w:marTop w:val="0"/>
              <w:marBottom w:val="0"/>
              <w:divBdr>
                <w:top w:val="none" w:sz="0" w:space="0" w:color="auto"/>
                <w:left w:val="none" w:sz="0" w:space="0" w:color="auto"/>
                <w:bottom w:val="none" w:sz="0" w:space="0" w:color="auto"/>
                <w:right w:val="none" w:sz="0" w:space="0" w:color="auto"/>
              </w:divBdr>
              <w:divsChild>
                <w:div w:id="20660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88679">
      <w:bodyDiv w:val="1"/>
      <w:marLeft w:val="0"/>
      <w:marRight w:val="0"/>
      <w:marTop w:val="0"/>
      <w:marBottom w:val="0"/>
      <w:divBdr>
        <w:top w:val="none" w:sz="0" w:space="0" w:color="auto"/>
        <w:left w:val="none" w:sz="0" w:space="0" w:color="auto"/>
        <w:bottom w:val="none" w:sz="0" w:space="0" w:color="auto"/>
        <w:right w:val="none" w:sz="0" w:space="0" w:color="auto"/>
      </w:divBdr>
    </w:div>
    <w:div w:id="893273143">
      <w:bodyDiv w:val="1"/>
      <w:marLeft w:val="0"/>
      <w:marRight w:val="0"/>
      <w:marTop w:val="0"/>
      <w:marBottom w:val="0"/>
      <w:divBdr>
        <w:top w:val="none" w:sz="0" w:space="0" w:color="auto"/>
        <w:left w:val="none" w:sz="0" w:space="0" w:color="auto"/>
        <w:bottom w:val="none" w:sz="0" w:space="0" w:color="auto"/>
        <w:right w:val="none" w:sz="0" w:space="0" w:color="auto"/>
      </w:divBdr>
    </w:div>
    <w:div w:id="907768639">
      <w:bodyDiv w:val="1"/>
      <w:marLeft w:val="0"/>
      <w:marRight w:val="0"/>
      <w:marTop w:val="0"/>
      <w:marBottom w:val="0"/>
      <w:divBdr>
        <w:top w:val="none" w:sz="0" w:space="0" w:color="auto"/>
        <w:left w:val="none" w:sz="0" w:space="0" w:color="auto"/>
        <w:bottom w:val="none" w:sz="0" w:space="0" w:color="auto"/>
        <w:right w:val="none" w:sz="0" w:space="0" w:color="auto"/>
      </w:divBdr>
      <w:divsChild>
        <w:div w:id="1024749921">
          <w:marLeft w:val="0"/>
          <w:marRight w:val="0"/>
          <w:marTop w:val="0"/>
          <w:marBottom w:val="0"/>
          <w:divBdr>
            <w:top w:val="none" w:sz="0" w:space="0" w:color="auto"/>
            <w:left w:val="none" w:sz="0" w:space="0" w:color="auto"/>
            <w:bottom w:val="none" w:sz="0" w:space="0" w:color="auto"/>
            <w:right w:val="none" w:sz="0" w:space="0" w:color="auto"/>
          </w:divBdr>
          <w:divsChild>
            <w:div w:id="607280313">
              <w:marLeft w:val="0"/>
              <w:marRight w:val="0"/>
              <w:marTop w:val="0"/>
              <w:marBottom w:val="0"/>
              <w:divBdr>
                <w:top w:val="none" w:sz="0" w:space="0" w:color="auto"/>
                <w:left w:val="none" w:sz="0" w:space="0" w:color="auto"/>
                <w:bottom w:val="none" w:sz="0" w:space="0" w:color="auto"/>
                <w:right w:val="none" w:sz="0" w:space="0" w:color="auto"/>
              </w:divBdr>
              <w:divsChild>
                <w:div w:id="943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3136">
      <w:bodyDiv w:val="1"/>
      <w:marLeft w:val="0"/>
      <w:marRight w:val="0"/>
      <w:marTop w:val="0"/>
      <w:marBottom w:val="0"/>
      <w:divBdr>
        <w:top w:val="none" w:sz="0" w:space="0" w:color="auto"/>
        <w:left w:val="none" w:sz="0" w:space="0" w:color="auto"/>
        <w:bottom w:val="none" w:sz="0" w:space="0" w:color="auto"/>
        <w:right w:val="none" w:sz="0" w:space="0" w:color="auto"/>
      </w:divBdr>
    </w:div>
    <w:div w:id="920525186">
      <w:bodyDiv w:val="1"/>
      <w:marLeft w:val="0"/>
      <w:marRight w:val="0"/>
      <w:marTop w:val="0"/>
      <w:marBottom w:val="0"/>
      <w:divBdr>
        <w:top w:val="none" w:sz="0" w:space="0" w:color="auto"/>
        <w:left w:val="none" w:sz="0" w:space="0" w:color="auto"/>
        <w:bottom w:val="none" w:sz="0" w:space="0" w:color="auto"/>
        <w:right w:val="none" w:sz="0" w:space="0" w:color="auto"/>
      </w:divBdr>
      <w:divsChild>
        <w:div w:id="1214004647">
          <w:marLeft w:val="0"/>
          <w:marRight w:val="0"/>
          <w:marTop w:val="0"/>
          <w:marBottom w:val="0"/>
          <w:divBdr>
            <w:top w:val="none" w:sz="0" w:space="0" w:color="auto"/>
            <w:left w:val="none" w:sz="0" w:space="0" w:color="auto"/>
            <w:bottom w:val="none" w:sz="0" w:space="0" w:color="auto"/>
            <w:right w:val="none" w:sz="0" w:space="0" w:color="auto"/>
          </w:divBdr>
          <w:divsChild>
            <w:div w:id="271404953">
              <w:marLeft w:val="0"/>
              <w:marRight w:val="0"/>
              <w:marTop w:val="0"/>
              <w:marBottom w:val="0"/>
              <w:divBdr>
                <w:top w:val="none" w:sz="0" w:space="0" w:color="auto"/>
                <w:left w:val="none" w:sz="0" w:space="0" w:color="auto"/>
                <w:bottom w:val="none" w:sz="0" w:space="0" w:color="auto"/>
                <w:right w:val="none" w:sz="0" w:space="0" w:color="auto"/>
              </w:divBdr>
              <w:divsChild>
                <w:div w:id="337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6878">
      <w:bodyDiv w:val="1"/>
      <w:marLeft w:val="0"/>
      <w:marRight w:val="0"/>
      <w:marTop w:val="0"/>
      <w:marBottom w:val="0"/>
      <w:divBdr>
        <w:top w:val="none" w:sz="0" w:space="0" w:color="auto"/>
        <w:left w:val="none" w:sz="0" w:space="0" w:color="auto"/>
        <w:bottom w:val="none" w:sz="0" w:space="0" w:color="auto"/>
        <w:right w:val="none" w:sz="0" w:space="0" w:color="auto"/>
      </w:divBdr>
    </w:div>
    <w:div w:id="933049776">
      <w:bodyDiv w:val="1"/>
      <w:marLeft w:val="0"/>
      <w:marRight w:val="0"/>
      <w:marTop w:val="0"/>
      <w:marBottom w:val="0"/>
      <w:divBdr>
        <w:top w:val="none" w:sz="0" w:space="0" w:color="auto"/>
        <w:left w:val="none" w:sz="0" w:space="0" w:color="auto"/>
        <w:bottom w:val="none" w:sz="0" w:space="0" w:color="auto"/>
        <w:right w:val="none" w:sz="0" w:space="0" w:color="auto"/>
      </w:divBdr>
    </w:div>
    <w:div w:id="960110870">
      <w:bodyDiv w:val="1"/>
      <w:marLeft w:val="0"/>
      <w:marRight w:val="0"/>
      <w:marTop w:val="0"/>
      <w:marBottom w:val="0"/>
      <w:divBdr>
        <w:top w:val="none" w:sz="0" w:space="0" w:color="auto"/>
        <w:left w:val="none" w:sz="0" w:space="0" w:color="auto"/>
        <w:bottom w:val="none" w:sz="0" w:space="0" w:color="auto"/>
        <w:right w:val="none" w:sz="0" w:space="0" w:color="auto"/>
      </w:divBdr>
      <w:divsChild>
        <w:div w:id="1620799701">
          <w:marLeft w:val="0"/>
          <w:marRight w:val="0"/>
          <w:marTop w:val="0"/>
          <w:marBottom w:val="0"/>
          <w:divBdr>
            <w:top w:val="none" w:sz="0" w:space="0" w:color="auto"/>
            <w:left w:val="none" w:sz="0" w:space="0" w:color="auto"/>
            <w:bottom w:val="none" w:sz="0" w:space="0" w:color="auto"/>
            <w:right w:val="none" w:sz="0" w:space="0" w:color="auto"/>
          </w:divBdr>
          <w:divsChild>
            <w:div w:id="1949504769">
              <w:marLeft w:val="0"/>
              <w:marRight w:val="0"/>
              <w:marTop w:val="0"/>
              <w:marBottom w:val="0"/>
              <w:divBdr>
                <w:top w:val="none" w:sz="0" w:space="0" w:color="auto"/>
                <w:left w:val="none" w:sz="0" w:space="0" w:color="auto"/>
                <w:bottom w:val="none" w:sz="0" w:space="0" w:color="auto"/>
                <w:right w:val="none" w:sz="0" w:space="0" w:color="auto"/>
              </w:divBdr>
              <w:divsChild>
                <w:div w:id="15771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9339">
      <w:bodyDiv w:val="1"/>
      <w:marLeft w:val="0"/>
      <w:marRight w:val="0"/>
      <w:marTop w:val="0"/>
      <w:marBottom w:val="0"/>
      <w:divBdr>
        <w:top w:val="none" w:sz="0" w:space="0" w:color="auto"/>
        <w:left w:val="none" w:sz="0" w:space="0" w:color="auto"/>
        <w:bottom w:val="none" w:sz="0" w:space="0" w:color="auto"/>
        <w:right w:val="none" w:sz="0" w:space="0" w:color="auto"/>
      </w:divBdr>
    </w:div>
    <w:div w:id="972641523">
      <w:bodyDiv w:val="1"/>
      <w:marLeft w:val="0"/>
      <w:marRight w:val="0"/>
      <w:marTop w:val="0"/>
      <w:marBottom w:val="0"/>
      <w:divBdr>
        <w:top w:val="none" w:sz="0" w:space="0" w:color="auto"/>
        <w:left w:val="none" w:sz="0" w:space="0" w:color="auto"/>
        <w:bottom w:val="none" w:sz="0" w:space="0" w:color="auto"/>
        <w:right w:val="none" w:sz="0" w:space="0" w:color="auto"/>
      </w:divBdr>
      <w:divsChild>
        <w:div w:id="1948385692">
          <w:marLeft w:val="0"/>
          <w:marRight w:val="0"/>
          <w:marTop w:val="0"/>
          <w:marBottom w:val="0"/>
          <w:divBdr>
            <w:top w:val="none" w:sz="0" w:space="0" w:color="auto"/>
            <w:left w:val="none" w:sz="0" w:space="0" w:color="auto"/>
            <w:bottom w:val="none" w:sz="0" w:space="0" w:color="auto"/>
            <w:right w:val="none" w:sz="0" w:space="0" w:color="auto"/>
          </w:divBdr>
          <w:divsChild>
            <w:div w:id="1672640320">
              <w:marLeft w:val="0"/>
              <w:marRight w:val="0"/>
              <w:marTop w:val="0"/>
              <w:marBottom w:val="0"/>
              <w:divBdr>
                <w:top w:val="none" w:sz="0" w:space="0" w:color="auto"/>
                <w:left w:val="none" w:sz="0" w:space="0" w:color="auto"/>
                <w:bottom w:val="none" w:sz="0" w:space="0" w:color="auto"/>
                <w:right w:val="none" w:sz="0" w:space="0" w:color="auto"/>
              </w:divBdr>
              <w:divsChild>
                <w:div w:id="7026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2573">
      <w:bodyDiv w:val="1"/>
      <w:marLeft w:val="0"/>
      <w:marRight w:val="0"/>
      <w:marTop w:val="0"/>
      <w:marBottom w:val="0"/>
      <w:divBdr>
        <w:top w:val="none" w:sz="0" w:space="0" w:color="auto"/>
        <w:left w:val="none" w:sz="0" w:space="0" w:color="auto"/>
        <w:bottom w:val="none" w:sz="0" w:space="0" w:color="auto"/>
        <w:right w:val="none" w:sz="0" w:space="0" w:color="auto"/>
      </w:divBdr>
    </w:div>
    <w:div w:id="981543230">
      <w:bodyDiv w:val="1"/>
      <w:marLeft w:val="0"/>
      <w:marRight w:val="0"/>
      <w:marTop w:val="0"/>
      <w:marBottom w:val="0"/>
      <w:divBdr>
        <w:top w:val="none" w:sz="0" w:space="0" w:color="auto"/>
        <w:left w:val="none" w:sz="0" w:space="0" w:color="auto"/>
        <w:bottom w:val="none" w:sz="0" w:space="0" w:color="auto"/>
        <w:right w:val="none" w:sz="0" w:space="0" w:color="auto"/>
      </w:divBdr>
      <w:divsChild>
        <w:div w:id="1694960956">
          <w:marLeft w:val="0"/>
          <w:marRight w:val="0"/>
          <w:marTop w:val="0"/>
          <w:marBottom w:val="0"/>
          <w:divBdr>
            <w:top w:val="none" w:sz="0" w:space="0" w:color="auto"/>
            <w:left w:val="none" w:sz="0" w:space="0" w:color="auto"/>
            <w:bottom w:val="none" w:sz="0" w:space="0" w:color="auto"/>
            <w:right w:val="none" w:sz="0" w:space="0" w:color="auto"/>
          </w:divBdr>
          <w:divsChild>
            <w:div w:id="1436243273">
              <w:marLeft w:val="0"/>
              <w:marRight w:val="0"/>
              <w:marTop w:val="0"/>
              <w:marBottom w:val="0"/>
              <w:divBdr>
                <w:top w:val="none" w:sz="0" w:space="0" w:color="auto"/>
                <w:left w:val="none" w:sz="0" w:space="0" w:color="auto"/>
                <w:bottom w:val="none" w:sz="0" w:space="0" w:color="auto"/>
                <w:right w:val="none" w:sz="0" w:space="0" w:color="auto"/>
              </w:divBdr>
              <w:divsChild>
                <w:div w:id="20862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3385">
      <w:bodyDiv w:val="1"/>
      <w:marLeft w:val="0"/>
      <w:marRight w:val="0"/>
      <w:marTop w:val="0"/>
      <w:marBottom w:val="0"/>
      <w:divBdr>
        <w:top w:val="none" w:sz="0" w:space="0" w:color="auto"/>
        <w:left w:val="none" w:sz="0" w:space="0" w:color="auto"/>
        <w:bottom w:val="none" w:sz="0" w:space="0" w:color="auto"/>
        <w:right w:val="none" w:sz="0" w:space="0" w:color="auto"/>
      </w:divBdr>
      <w:divsChild>
        <w:div w:id="998535214">
          <w:marLeft w:val="0"/>
          <w:marRight w:val="0"/>
          <w:marTop w:val="0"/>
          <w:marBottom w:val="0"/>
          <w:divBdr>
            <w:top w:val="none" w:sz="0" w:space="0" w:color="auto"/>
            <w:left w:val="none" w:sz="0" w:space="0" w:color="auto"/>
            <w:bottom w:val="none" w:sz="0" w:space="0" w:color="auto"/>
            <w:right w:val="none" w:sz="0" w:space="0" w:color="auto"/>
          </w:divBdr>
          <w:divsChild>
            <w:div w:id="1449469886">
              <w:marLeft w:val="0"/>
              <w:marRight w:val="0"/>
              <w:marTop w:val="0"/>
              <w:marBottom w:val="0"/>
              <w:divBdr>
                <w:top w:val="none" w:sz="0" w:space="0" w:color="auto"/>
                <w:left w:val="none" w:sz="0" w:space="0" w:color="auto"/>
                <w:bottom w:val="none" w:sz="0" w:space="0" w:color="auto"/>
                <w:right w:val="none" w:sz="0" w:space="0" w:color="auto"/>
              </w:divBdr>
              <w:divsChild>
                <w:div w:id="7443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712">
      <w:bodyDiv w:val="1"/>
      <w:marLeft w:val="0"/>
      <w:marRight w:val="0"/>
      <w:marTop w:val="0"/>
      <w:marBottom w:val="0"/>
      <w:divBdr>
        <w:top w:val="none" w:sz="0" w:space="0" w:color="auto"/>
        <w:left w:val="none" w:sz="0" w:space="0" w:color="auto"/>
        <w:bottom w:val="none" w:sz="0" w:space="0" w:color="auto"/>
        <w:right w:val="none" w:sz="0" w:space="0" w:color="auto"/>
      </w:divBdr>
    </w:div>
    <w:div w:id="1107583099">
      <w:bodyDiv w:val="1"/>
      <w:marLeft w:val="0"/>
      <w:marRight w:val="0"/>
      <w:marTop w:val="0"/>
      <w:marBottom w:val="0"/>
      <w:divBdr>
        <w:top w:val="none" w:sz="0" w:space="0" w:color="auto"/>
        <w:left w:val="none" w:sz="0" w:space="0" w:color="auto"/>
        <w:bottom w:val="none" w:sz="0" w:space="0" w:color="auto"/>
        <w:right w:val="none" w:sz="0" w:space="0" w:color="auto"/>
      </w:divBdr>
    </w:div>
    <w:div w:id="1143111274">
      <w:bodyDiv w:val="1"/>
      <w:marLeft w:val="0"/>
      <w:marRight w:val="0"/>
      <w:marTop w:val="0"/>
      <w:marBottom w:val="0"/>
      <w:divBdr>
        <w:top w:val="none" w:sz="0" w:space="0" w:color="auto"/>
        <w:left w:val="none" w:sz="0" w:space="0" w:color="auto"/>
        <w:bottom w:val="none" w:sz="0" w:space="0" w:color="auto"/>
        <w:right w:val="none" w:sz="0" w:space="0" w:color="auto"/>
      </w:divBdr>
      <w:divsChild>
        <w:div w:id="320735438">
          <w:marLeft w:val="0"/>
          <w:marRight w:val="0"/>
          <w:marTop w:val="0"/>
          <w:marBottom w:val="0"/>
          <w:divBdr>
            <w:top w:val="none" w:sz="0" w:space="0" w:color="auto"/>
            <w:left w:val="none" w:sz="0" w:space="0" w:color="auto"/>
            <w:bottom w:val="none" w:sz="0" w:space="0" w:color="auto"/>
            <w:right w:val="none" w:sz="0" w:space="0" w:color="auto"/>
          </w:divBdr>
          <w:divsChild>
            <w:div w:id="2071267562">
              <w:marLeft w:val="0"/>
              <w:marRight w:val="0"/>
              <w:marTop w:val="0"/>
              <w:marBottom w:val="0"/>
              <w:divBdr>
                <w:top w:val="none" w:sz="0" w:space="0" w:color="auto"/>
                <w:left w:val="none" w:sz="0" w:space="0" w:color="auto"/>
                <w:bottom w:val="none" w:sz="0" w:space="0" w:color="auto"/>
                <w:right w:val="none" w:sz="0" w:space="0" w:color="auto"/>
              </w:divBdr>
              <w:divsChild>
                <w:div w:id="258567752">
                  <w:marLeft w:val="0"/>
                  <w:marRight w:val="0"/>
                  <w:marTop w:val="0"/>
                  <w:marBottom w:val="0"/>
                  <w:divBdr>
                    <w:top w:val="none" w:sz="0" w:space="0" w:color="auto"/>
                    <w:left w:val="none" w:sz="0" w:space="0" w:color="auto"/>
                    <w:bottom w:val="none" w:sz="0" w:space="0" w:color="auto"/>
                    <w:right w:val="none" w:sz="0" w:space="0" w:color="auto"/>
                  </w:divBdr>
                  <w:divsChild>
                    <w:div w:id="844976257">
                      <w:marLeft w:val="0"/>
                      <w:marRight w:val="30"/>
                      <w:marTop w:val="0"/>
                      <w:marBottom w:val="0"/>
                      <w:divBdr>
                        <w:top w:val="none" w:sz="0" w:space="0" w:color="auto"/>
                        <w:left w:val="none" w:sz="0" w:space="0" w:color="auto"/>
                        <w:bottom w:val="none" w:sz="0" w:space="0" w:color="auto"/>
                        <w:right w:val="none" w:sz="0" w:space="0" w:color="auto"/>
                      </w:divBdr>
                      <w:divsChild>
                        <w:div w:id="65617702">
                          <w:marLeft w:val="0"/>
                          <w:marRight w:val="0"/>
                          <w:marTop w:val="150"/>
                          <w:marBottom w:val="150"/>
                          <w:divBdr>
                            <w:top w:val="none" w:sz="0" w:space="0" w:color="auto"/>
                            <w:left w:val="none" w:sz="0" w:space="0" w:color="auto"/>
                            <w:bottom w:val="none" w:sz="0" w:space="0" w:color="auto"/>
                            <w:right w:val="none" w:sz="0" w:space="0" w:color="auto"/>
                          </w:divBdr>
                          <w:divsChild>
                            <w:div w:id="1501853214">
                              <w:marLeft w:val="0"/>
                              <w:marRight w:val="0"/>
                              <w:marTop w:val="0"/>
                              <w:marBottom w:val="0"/>
                              <w:divBdr>
                                <w:top w:val="none" w:sz="0" w:space="0" w:color="auto"/>
                                <w:left w:val="none" w:sz="0" w:space="0" w:color="auto"/>
                                <w:bottom w:val="none" w:sz="0" w:space="0" w:color="auto"/>
                                <w:right w:val="none" w:sz="0" w:space="0" w:color="auto"/>
                              </w:divBdr>
                              <w:divsChild>
                                <w:div w:id="5904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23532">
      <w:bodyDiv w:val="1"/>
      <w:marLeft w:val="0"/>
      <w:marRight w:val="0"/>
      <w:marTop w:val="0"/>
      <w:marBottom w:val="0"/>
      <w:divBdr>
        <w:top w:val="none" w:sz="0" w:space="0" w:color="auto"/>
        <w:left w:val="none" w:sz="0" w:space="0" w:color="auto"/>
        <w:bottom w:val="none" w:sz="0" w:space="0" w:color="auto"/>
        <w:right w:val="none" w:sz="0" w:space="0" w:color="auto"/>
      </w:divBdr>
    </w:div>
    <w:div w:id="1189029826">
      <w:bodyDiv w:val="1"/>
      <w:marLeft w:val="0"/>
      <w:marRight w:val="0"/>
      <w:marTop w:val="0"/>
      <w:marBottom w:val="0"/>
      <w:divBdr>
        <w:top w:val="none" w:sz="0" w:space="0" w:color="auto"/>
        <w:left w:val="none" w:sz="0" w:space="0" w:color="auto"/>
        <w:bottom w:val="none" w:sz="0" w:space="0" w:color="auto"/>
        <w:right w:val="none" w:sz="0" w:space="0" w:color="auto"/>
      </w:divBdr>
    </w:div>
    <w:div w:id="1200361600">
      <w:bodyDiv w:val="1"/>
      <w:marLeft w:val="0"/>
      <w:marRight w:val="0"/>
      <w:marTop w:val="0"/>
      <w:marBottom w:val="0"/>
      <w:divBdr>
        <w:top w:val="none" w:sz="0" w:space="0" w:color="auto"/>
        <w:left w:val="none" w:sz="0" w:space="0" w:color="auto"/>
        <w:bottom w:val="none" w:sz="0" w:space="0" w:color="auto"/>
        <w:right w:val="none" w:sz="0" w:space="0" w:color="auto"/>
      </w:divBdr>
    </w:div>
    <w:div w:id="1231695536">
      <w:bodyDiv w:val="1"/>
      <w:marLeft w:val="0"/>
      <w:marRight w:val="0"/>
      <w:marTop w:val="0"/>
      <w:marBottom w:val="0"/>
      <w:divBdr>
        <w:top w:val="none" w:sz="0" w:space="0" w:color="auto"/>
        <w:left w:val="none" w:sz="0" w:space="0" w:color="auto"/>
        <w:bottom w:val="none" w:sz="0" w:space="0" w:color="auto"/>
        <w:right w:val="none" w:sz="0" w:space="0" w:color="auto"/>
      </w:divBdr>
    </w:div>
    <w:div w:id="1236360181">
      <w:bodyDiv w:val="1"/>
      <w:marLeft w:val="0"/>
      <w:marRight w:val="0"/>
      <w:marTop w:val="0"/>
      <w:marBottom w:val="0"/>
      <w:divBdr>
        <w:top w:val="none" w:sz="0" w:space="0" w:color="auto"/>
        <w:left w:val="none" w:sz="0" w:space="0" w:color="auto"/>
        <w:bottom w:val="none" w:sz="0" w:space="0" w:color="auto"/>
        <w:right w:val="none" w:sz="0" w:space="0" w:color="auto"/>
      </w:divBdr>
    </w:div>
    <w:div w:id="1298292510">
      <w:bodyDiv w:val="1"/>
      <w:marLeft w:val="0"/>
      <w:marRight w:val="0"/>
      <w:marTop w:val="0"/>
      <w:marBottom w:val="0"/>
      <w:divBdr>
        <w:top w:val="none" w:sz="0" w:space="0" w:color="auto"/>
        <w:left w:val="none" w:sz="0" w:space="0" w:color="auto"/>
        <w:bottom w:val="none" w:sz="0" w:space="0" w:color="auto"/>
        <w:right w:val="none" w:sz="0" w:space="0" w:color="auto"/>
      </w:divBdr>
    </w:div>
    <w:div w:id="1304044210">
      <w:bodyDiv w:val="1"/>
      <w:marLeft w:val="0"/>
      <w:marRight w:val="0"/>
      <w:marTop w:val="0"/>
      <w:marBottom w:val="0"/>
      <w:divBdr>
        <w:top w:val="none" w:sz="0" w:space="0" w:color="auto"/>
        <w:left w:val="none" w:sz="0" w:space="0" w:color="auto"/>
        <w:bottom w:val="none" w:sz="0" w:space="0" w:color="auto"/>
        <w:right w:val="none" w:sz="0" w:space="0" w:color="auto"/>
      </w:divBdr>
      <w:divsChild>
        <w:div w:id="562523933">
          <w:marLeft w:val="0"/>
          <w:marRight w:val="0"/>
          <w:marTop w:val="0"/>
          <w:marBottom w:val="0"/>
          <w:divBdr>
            <w:top w:val="none" w:sz="0" w:space="0" w:color="auto"/>
            <w:left w:val="none" w:sz="0" w:space="0" w:color="auto"/>
            <w:bottom w:val="none" w:sz="0" w:space="0" w:color="auto"/>
            <w:right w:val="none" w:sz="0" w:space="0" w:color="auto"/>
          </w:divBdr>
          <w:divsChild>
            <w:div w:id="249507327">
              <w:marLeft w:val="0"/>
              <w:marRight w:val="0"/>
              <w:marTop w:val="0"/>
              <w:marBottom w:val="0"/>
              <w:divBdr>
                <w:top w:val="none" w:sz="0" w:space="0" w:color="auto"/>
                <w:left w:val="none" w:sz="0" w:space="0" w:color="auto"/>
                <w:bottom w:val="none" w:sz="0" w:space="0" w:color="auto"/>
                <w:right w:val="none" w:sz="0" w:space="0" w:color="auto"/>
              </w:divBdr>
              <w:divsChild>
                <w:div w:id="685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3993">
      <w:bodyDiv w:val="1"/>
      <w:marLeft w:val="0"/>
      <w:marRight w:val="0"/>
      <w:marTop w:val="0"/>
      <w:marBottom w:val="0"/>
      <w:divBdr>
        <w:top w:val="none" w:sz="0" w:space="0" w:color="auto"/>
        <w:left w:val="none" w:sz="0" w:space="0" w:color="auto"/>
        <w:bottom w:val="none" w:sz="0" w:space="0" w:color="auto"/>
        <w:right w:val="none" w:sz="0" w:space="0" w:color="auto"/>
      </w:divBdr>
    </w:div>
    <w:div w:id="1320160341">
      <w:bodyDiv w:val="1"/>
      <w:marLeft w:val="0"/>
      <w:marRight w:val="0"/>
      <w:marTop w:val="0"/>
      <w:marBottom w:val="0"/>
      <w:divBdr>
        <w:top w:val="none" w:sz="0" w:space="0" w:color="auto"/>
        <w:left w:val="none" w:sz="0" w:space="0" w:color="auto"/>
        <w:bottom w:val="none" w:sz="0" w:space="0" w:color="auto"/>
        <w:right w:val="none" w:sz="0" w:space="0" w:color="auto"/>
      </w:divBdr>
    </w:div>
    <w:div w:id="1356037210">
      <w:bodyDiv w:val="1"/>
      <w:marLeft w:val="0"/>
      <w:marRight w:val="0"/>
      <w:marTop w:val="0"/>
      <w:marBottom w:val="0"/>
      <w:divBdr>
        <w:top w:val="none" w:sz="0" w:space="0" w:color="auto"/>
        <w:left w:val="none" w:sz="0" w:space="0" w:color="auto"/>
        <w:bottom w:val="none" w:sz="0" w:space="0" w:color="auto"/>
        <w:right w:val="none" w:sz="0" w:space="0" w:color="auto"/>
      </w:divBdr>
    </w:div>
    <w:div w:id="1383676355">
      <w:bodyDiv w:val="1"/>
      <w:marLeft w:val="0"/>
      <w:marRight w:val="0"/>
      <w:marTop w:val="0"/>
      <w:marBottom w:val="0"/>
      <w:divBdr>
        <w:top w:val="none" w:sz="0" w:space="0" w:color="auto"/>
        <w:left w:val="none" w:sz="0" w:space="0" w:color="auto"/>
        <w:bottom w:val="none" w:sz="0" w:space="0" w:color="auto"/>
        <w:right w:val="none" w:sz="0" w:space="0" w:color="auto"/>
      </w:divBdr>
    </w:div>
    <w:div w:id="1385831511">
      <w:bodyDiv w:val="1"/>
      <w:marLeft w:val="0"/>
      <w:marRight w:val="0"/>
      <w:marTop w:val="0"/>
      <w:marBottom w:val="0"/>
      <w:divBdr>
        <w:top w:val="none" w:sz="0" w:space="0" w:color="auto"/>
        <w:left w:val="none" w:sz="0" w:space="0" w:color="auto"/>
        <w:bottom w:val="none" w:sz="0" w:space="0" w:color="auto"/>
        <w:right w:val="none" w:sz="0" w:space="0" w:color="auto"/>
      </w:divBdr>
    </w:div>
    <w:div w:id="1386951083">
      <w:bodyDiv w:val="1"/>
      <w:marLeft w:val="0"/>
      <w:marRight w:val="0"/>
      <w:marTop w:val="0"/>
      <w:marBottom w:val="0"/>
      <w:divBdr>
        <w:top w:val="none" w:sz="0" w:space="0" w:color="auto"/>
        <w:left w:val="none" w:sz="0" w:space="0" w:color="auto"/>
        <w:bottom w:val="none" w:sz="0" w:space="0" w:color="auto"/>
        <w:right w:val="none" w:sz="0" w:space="0" w:color="auto"/>
      </w:divBdr>
      <w:divsChild>
        <w:div w:id="2134060067">
          <w:marLeft w:val="0"/>
          <w:marRight w:val="0"/>
          <w:marTop w:val="0"/>
          <w:marBottom w:val="0"/>
          <w:divBdr>
            <w:top w:val="none" w:sz="0" w:space="0" w:color="auto"/>
            <w:left w:val="none" w:sz="0" w:space="0" w:color="auto"/>
            <w:bottom w:val="none" w:sz="0" w:space="0" w:color="auto"/>
            <w:right w:val="none" w:sz="0" w:space="0" w:color="auto"/>
          </w:divBdr>
          <w:divsChild>
            <w:div w:id="2019771110">
              <w:marLeft w:val="0"/>
              <w:marRight w:val="0"/>
              <w:marTop w:val="0"/>
              <w:marBottom w:val="0"/>
              <w:divBdr>
                <w:top w:val="none" w:sz="0" w:space="0" w:color="auto"/>
                <w:left w:val="none" w:sz="0" w:space="0" w:color="auto"/>
                <w:bottom w:val="none" w:sz="0" w:space="0" w:color="auto"/>
                <w:right w:val="none" w:sz="0" w:space="0" w:color="auto"/>
              </w:divBdr>
              <w:divsChild>
                <w:div w:id="619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2388">
      <w:bodyDiv w:val="1"/>
      <w:marLeft w:val="0"/>
      <w:marRight w:val="0"/>
      <w:marTop w:val="0"/>
      <w:marBottom w:val="0"/>
      <w:divBdr>
        <w:top w:val="none" w:sz="0" w:space="0" w:color="auto"/>
        <w:left w:val="none" w:sz="0" w:space="0" w:color="auto"/>
        <w:bottom w:val="none" w:sz="0" w:space="0" w:color="auto"/>
        <w:right w:val="none" w:sz="0" w:space="0" w:color="auto"/>
      </w:divBdr>
      <w:divsChild>
        <w:div w:id="627514829">
          <w:marLeft w:val="0"/>
          <w:marRight w:val="0"/>
          <w:marTop w:val="0"/>
          <w:marBottom w:val="0"/>
          <w:divBdr>
            <w:top w:val="none" w:sz="0" w:space="0" w:color="auto"/>
            <w:left w:val="none" w:sz="0" w:space="0" w:color="auto"/>
            <w:bottom w:val="none" w:sz="0" w:space="0" w:color="auto"/>
            <w:right w:val="none" w:sz="0" w:space="0" w:color="auto"/>
          </w:divBdr>
          <w:divsChild>
            <w:div w:id="613944008">
              <w:marLeft w:val="0"/>
              <w:marRight w:val="0"/>
              <w:marTop w:val="0"/>
              <w:marBottom w:val="0"/>
              <w:divBdr>
                <w:top w:val="none" w:sz="0" w:space="0" w:color="auto"/>
                <w:left w:val="none" w:sz="0" w:space="0" w:color="auto"/>
                <w:bottom w:val="none" w:sz="0" w:space="0" w:color="auto"/>
                <w:right w:val="none" w:sz="0" w:space="0" w:color="auto"/>
              </w:divBdr>
              <w:divsChild>
                <w:div w:id="1730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4992">
      <w:bodyDiv w:val="1"/>
      <w:marLeft w:val="0"/>
      <w:marRight w:val="0"/>
      <w:marTop w:val="0"/>
      <w:marBottom w:val="0"/>
      <w:divBdr>
        <w:top w:val="none" w:sz="0" w:space="0" w:color="auto"/>
        <w:left w:val="none" w:sz="0" w:space="0" w:color="auto"/>
        <w:bottom w:val="none" w:sz="0" w:space="0" w:color="auto"/>
        <w:right w:val="none" w:sz="0" w:space="0" w:color="auto"/>
      </w:divBdr>
      <w:divsChild>
        <w:div w:id="119886859">
          <w:marLeft w:val="0"/>
          <w:marRight w:val="0"/>
          <w:marTop w:val="0"/>
          <w:marBottom w:val="0"/>
          <w:divBdr>
            <w:top w:val="none" w:sz="0" w:space="0" w:color="auto"/>
            <w:left w:val="none" w:sz="0" w:space="0" w:color="auto"/>
            <w:bottom w:val="none" w:sz="0" w:space="0" w:color="auto"/>
            <w:right w:val="none" w:sz="0" w:space="0" w:color="auto"/>
          </w:divBdr>
          <w:divsChild>
            <w:div w:id="1388529115">
              <w:marLeft w:val="0"/>
              <w:marRight w:val="0"/>
              <w:marTop w:val="0"/>
              <w:marBottom w:val="0"/>
              <w:divBdr>
                <w:top w:val="none" w:sz="0" w:space="0" w:color="auto"/>
                <w:left w:val="none" w:sz="0" w:space="0" w:color="auto"/>
                <w:bottom w:val="none" w:sz="0" w:space="0" w:color="auto"/>
                <w:right w:val="none" w:sz="0" w:space="0" w:color="auto"/>
              </w:divBdr>
              <w:divsChild>
                <w:div w:id="1808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6100">
      <w:bodyDiv w:val="1"/>
      <w:marLeft w:val="0"/>
      <w:marRight w:val="0"/>
      <w:marTop w:val="0"/>
      <w:marBottom w:val="0"/>
      <w:divBdr>
        <w:top w:val="none" w:sz="0" w:space="0" w:color="auto"/>
        <w:left w:val="none" w:sz="0" w:space="0" w:color="auto"/>
        <w:bottom w:val="none" w:sz="0" w:space="0" w:color="auto"/>
        <w:right w:val="none" w:sz="0" w:space="0" w:color="auto"/>
      </w:divBdr>
    </w:div>
    <w:div w:id="1481076819">
      <w:bodyDiv w:val="1"/>
      <w:marLeft w:val="0"/>
      <w:marRight w:val="0"/>
      <w:marTop w:val="0"/>
      <w:marBottom w:val="0"/>
      <w:divBdr>
        <w:top w:val="none" w:sz="0" w:space="0" w:color="auto"/>
        <w:left w:val="none" w:sz="0" w:space="0" w:color="auto"/>
        <w:bottom w:val="none" w:sz="0" w:space="0" w:color="auto"/>
        <w:right w:val="none" w:sz="0" w:space="0" w:color="auto"/>
      </w:divBdr>
    </w:div>
    <w:div w:id="1508905685">
      <w:bodyDiv w:val="1"/>
      <w:marLeft w:val="0"/>
      <w:marRight w:val="0"/>
      <w:marTop w:val="0"/>
      <w:marBottom w:val="0"/>
      <w:divBdr>
        <w:top w:val="none" w:sz="0" w:space="0" w:color="auto"/>
        <w:left w:val="none" w:sz="0" w:space="0" w:color="auto"/>
        <w:bottom w:val="none" w:sz="0" w:space="0" w:color="auto"/>
        <w:right w:val="none" w:sz="0" w:space="0" w:color="auto"/>
      </w:divBdr>
    </w:div>
    <w:div w:id="1523788036">
      <w:bodyDiv w:val="1"/>
      <w:marLeft w:val="0"/>
      <w:marRight w:val="0"/>
      <w:marTop w:val="0"/>
      <w:marBottom w:val="0"/>
      <w:divBdr>
        <w:top w:val="none" w:sz="0" w:space="0" w:color="auto"/>
        <w:left w:val="none" w:sz="0" w:space="0" w:color="auto"/>
        <w:bottom w:val="none" w:sz="0" w:space="0" w:color="auto"/>
        <w:right w:val="none" w:sz="0" w:space="0" w:color="auto"/>
      </w:divBdr>
    </w:div>
    <w:div w:id="1527257514">
      <w:bodyDiv w:val="1"/>
      <w:marLeft w:val="0"/>
      <w:marRight w:val="0"/>
      <w:marTop w:val="0"/>
      <w:marBottom w:val="0"/>
      <w:divBdr>
        <w:top w:val="none" w:sz="0" w:space="0" w:color="auto"/>
        <w:left w:val="none" w:sz="0" w:space="0" w:color="auto"/>
        <w:bottom w:val="none" w:sz="0" w:space="0" w:color="auto"/>
        <w:right w:val="none" w:sz="0" w:space="0" w:color="auto"/>
      </w:divBdr>
      <w:divsChild>
        <w:div w:id="318660360">
          <w:marLeft w:val="0"/>
          <w:marRight w:val="0"/>
          <w:marTop w:val="0"/>
          <w:marBottom w:val="0"/>
          <w:divBdr>
            <w:top w:val="none" w:sz="0" w:space="0" w:color="auto"/>
            <w:left w:val="none" w:sz="0" w:space="0" w:color="auto"/>
            <w:bottom w:val="none" w:sz="0" w:space="0" w:color="auto"/>
            <w:right w:val="none" w:sz="0" w:space="0" w:color="auto"/>
          </w:divBdr>
          <w:divsChild>
            <w:div w:id="1044715409">
              <w:marLeft w:val="0"/>
              <w:marRight w:val="0"/>
              <w:marTop w:val="0"/>
              <w:marBottom w:val="0"/>
              <w:divBdr>
                <w:top w:val="none" w:sz="0" w:space="0" w:color="auto"/>
                <w:left w:val="none" w:sz="0" w:space="0" w:color="auto"/>
                <w:bottom w:val="none" w:sz="0" w:space="0" w:color="auto"/>
                <w:right w:val="none" w:sz="0" w:space="0" w:color="auto"/>
              </w:divBdr>
              <w:divsChild>
                <w:div w:id="67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3542">
      <w:bodyDiv w:val="1"/>
      <w:marLeft w:val="0"/>
      <w:marRight w:val="0"/>
      <w:marTop w:val="0"/>
      <w:marBottom w:val="0"/>
      <w:divBdr>
        <w:top w:val="none" w:sz="0" w:space="0" w:color="auto"/>
        <w:left w:val="none" w:sz="0" w:space="0" w:color="auto"/>
        <w:bottom w:val="none" w:sz="0" w:space="0" w:color="auto"/>
        <w:right w:val="none" w:sz="0" w:space="0" w:color="auto"/>
      </w:divBdr>
    </w:div>
    <w:div w:id="1534416740">
      <w:bodyDiv w:val="1"/>
      <w:marLeft w:val="0"/>
      <w:marRight w:val="0"/>
      <w:marTop w:val="0"/>
      <w:marBottom w:val="0"/>
      <w:divBdr>
        <w:top w:val="none" w:sz="0" w:space="0" w:color="auto"/>
        <w:left w:val="none" w:sz="0" w:space="0" w:color="auto"/>
        <w:bottom w:val="none" w:sz="0" w:space="0" w:color="auto"/>
        <w:right w:val="none" w:sz="0" w:space="0" w:color="auto"/>
      </w:divBdr>
    </w:div>
    <w:div w:id="1554150630">
      <w:bodyDiv w:val="1"/>
      <w:marLeft w:val="0"/>
      <w:marRight w:val="0"/>
      <w:marTop w:val="0"/>
      <w:marBottom w:val="0"/>
      <w:divBdr>
        <w:top w:val="none" w:sz="0" w:space="0" w:color="auto"/>
        <w:left w:val="none" w:sz="0" w:space="0" w:color="auto"/>
        <w:bottom w:val="none" w:sz="0" w:space="0" w:color="auto"/>
        <w:right w:val="none" w:sz="0" w:space="0" w:color="auto"/>
      </w:divBdr>
      <w:divsChild>
        <w:div w:id="152837294">
          <w:marLeft w:val="0"/>
          <w:marRight w:val="0"/>
          <w:marTop w:val="0"/>
          <w:marBottom w:val="0"/>
          <w:divBdr>
            <w:top w:val="none" w:sz="0" w:space="0" w:color="auto"/>
            <w:left w:val="none" w:sz="0" w:space="0" w:color="auto"/>
            <w:bottom w:val="none" w:sz="0" w:space="0" w:color="auto"/>
            <w:right w:val="none" w:sz="0" w:space="0" w:color="auto"/>
          </w:divBdr>
          <w:divsChild>
            <w:div w:id="627667099">
              <w:marLeft w:val="0"/>
              <w:marRight w:val="0"/>
              <w:marTop w:val="0"/>
              <w:marBottom w:val="0"/>
              <w:divBdr>
                <w:top w:val="none" w:sz="0" w:space="0" w:color="auto"/>
                <w:left w:val="none" w:sz="0" w:space="0" w:color="auto"/>
                <w:bottom w:val="none" w:sz="0" w:space="0" w:color="auto"/>
                <w:right w:val="none" w:sz="0" w:space="0" w:color="auto"/>
              </w:divBdr>
              <w:divsChild>
                <w:div w:id="5324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7660">
      <w:bodyDiv w:val="1"/>
      <w:marLeft w:val="0"/>
      <w:marRight w:val="0"/>
      <w:marTop w:val="0"/>
      <w:marBottom w:val="0"/>
      <w:divBdr>
        <w:top w:val="none" w:sz="0" w:space="0" w:color="auto"/>
        <w:left w:val="none" w:sz="0" w:space="0" w:color="auto"/>
        <w:bottom w:val="none" w:sz="0" w:space="0" w:color="auto"/>
        <w:right w:val="none" w:sz="0" w:space="0" w:color="auto"/>
      </w:divBdr>
      <w:divsChild>
        <w:div w:id="1069116636">
          <w:marLeft w:val="0"/>
          <w:marRight w:val="0"/>
          <w:marTop w:val="150"/>
          <w:marBottom w:val="0"/>
          <w:divBdr>
            <w:top w:val="none" w:sz="0" w:space="0" w:color="auto"/>
            <w:left w:val="none" w:sz="0" w:space="0" w:color="auto"/>
            <w:bottom w:val="none" w:sz="0" w:space="0" w:color="auto"/>
            <w:right w:val="none" w:sz="0" w:space="0" w:color="auto"/>
          </w:divBdr>
          <w:divsChild>
            <w:div w:id="1511800364">
              <w:marLeft w:val="0"/>
              <w:marRight w:val="0"/>
              <w:marTop w:val="0"/>
              <w:marBottom w:val="0"/>
              <w:divBdr>
                <w:top w:val="single" w:sz="6" w:space="0" w:color="CADAE7"/>
                <w:left w:val="single" w:sz="6" w:space="0" w:color="CADAE7"/>
                <w:bottom w:val="single" w:sz="6" w:space="0" w:color="CADAE7"/>
                <w:right w:val="single" w:sz="6" w:space="0" w:color="CADAE7"/>
              </w:divBdr>
              <w:divsChild>
                <w:div w:id="848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7736">
      <w:bodyDiv w:val="1"/>
      <w:marLeft w:val="0"/>
      <w:marRight w:val="0"/>
      <w:marTop w:val="0"/>
      <w:marBottom w:val="0"/>
      <w:divBdr>
        <w:top w:val="none" w:sz="0" w:space="0" w:color="auto"/>
        <w:left w:val="none" w:sz="0" w:space="0" w:color="auto"/>
        <w:bottom w:val="none" w:sz="0" w:space="0" w:color="auto"/>
        <w:right w:val="none" w:sz="0" w:space="0" w:color="auto"/>
      </w:divBdr>
      <w:divsChild>
        <w:div w:id="684864201">
          <w:marLeft w:val="0"/>
          <w:marRight w:val="0"/>
          <w:marTop w:val="0"/>
          <w:marBottom w:val="0"/>
          <w:divBdr>
            <w:top w:val="none" w:sz="0" w:space="0" w:color="auto"/>
            <w:left w:val="none" w:sz="0" w:space="0" w:color="auto"/>
            <w:bottom w:val="none" w:sz="0" w:space="0" w:color="auto"/>
            <w:right w:val="none" w:sz="0" w:space="0" w:color="auto"/>
          </w:divBdr>
          <w:divsChild>
            <w:div w:id="513111993">
              <w:marLeft w:val="0"/>
              <w:marRight w:val="0"/>
              <w:marTop w:val="0"/>
              <w:marBottom w:val="0"/>
              <w:divBdr>
                <w:top w:val="none" w:sz="0" w:space="0" w:color="auto"/>
                <w:left w:val="none" w:sz="0" w:space="0" w:color="auto"/>
                <w:bottom w:val="none" w:sz="0" w:space="0" w:color="auto"/>
                <w:right w:val="none" w:sz="0" w:space="0" w:color="auto"/>
              </w:divBdr>
              <w:divsChild>
                <w:div w:id="5758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2897">
      <w:bodyDiv w:val="1"/>
      <w:marLeft w:val="0"/>
      <w:marRight w:val="0"/>
      <w:marTop w:val="0"/>
      <w:marBottom w:val="0"/>
      <w:divBdr>
        <w:top w:val="none" w:sz="0" w:space="0" w:color="auto"/>
        <w:left w:val="none" w:sz="0" w:space="0" w:color="auto"/>
        <w:bottom w:val="none" w:sz="0" w:space="0" w:color="auto"/>
        <w:right w:val="none" w:sz="0" w:space="0" w:color="auto"/>
      </w:divBdr>
    </w:div>
    <w:div w:id="1638414295">
      <w:bodyDiv w:val="1"/>
      <w:marLeft w:val="0"/>
      <w:marRight w:val="0"/>
      <w:marTop w:val="0"/>
      <w:marBottom w:val="0"/>
      <w:divBdr>
        <w:top w:val="none" w:sz="0" w:space="0" w:color="auto"/>
        <w:left w:val="none" w:sz="0" w:space="0" w:color="auto"/>
        <w:bottom w:val="none" w:sz="0" w:space="0" w:color="auto"/>
        <w:right w:val="none" w:sz="0" w:space="0" w:color="auto"/>
      </w:divBdr>
    </w:div>
    <w:div w:id="1653026122">
      <w:bodyDiv w:val="1"/>
      <w:marLeft w:val="0"/>
      <w:marRight w:val="0"/>
      <w:marTop w:val="0"/>
      <w:marBottom w:val="0"/>
      <w:divBdr>
        <w:top w:val="none" w:sz="0" w:space="0" w:color="auto"/>
        <w:left w:val="none" w:sz="0" w:space="0" w:color="auto"/>
        <w:bottom w:val="none" w:sz="0" w:space="0" w:color="auto"/>
        <w:right w:val="none" w:sz="0" w:space="0" w:color="auto"/>
      </w:divBdr>
    </w:div>
    <w:div w:id="1655717240">
      <w:bodyDiv w:val="1"/>
      <w:marLeft w:val="0"/>
      <w:marRight w:val="0"/>
      <w:marTop w:val="0"/>
      <w:marBottom w:val="0"/>
      <w:divBdr>
        <w:top w:val="none" w:sz="0" w:space="0" w:color="auto"/>
        <w:left w:val="none" w:sz="0" w:space="0" w:color="auto"/>
        <w:bottom w:val="none" w:sz="0" w:space="0" w:color="auto"/>
        <w:right w:val="none" w:sz="0" w:space="0" w:color="auto"/>
      </w:divBdr>
    </w:div>
    <w:div w:id="1670399760">
      <w:bodyDiv w:val="1"/>
      <w:marLeft w:val="0"/>
      <w:marRight w:val="0"/>
      <w:marTop w:val="0"/>
      <w:marBottom w:val="0"/>
      <w:divBdr>
        <w:top w:val="none" w:sz="0" w:space="0" w:color="auto"/>
        <w:left w:val="none" w:sz="0" w:space="0" w:color="auto"/>
        <w:bottom w:val="none" w:sz="0" w:space="0" w:color="auto"/>
        <w:right w:val="none" w:sz="0" w:space="0" w:color="auto"/>
      </w:divBdr>
      <w:divsChild>
        <w:div w:id="1669596553">
          <w:marLeft w:val="0"/>
          <w:marRight w:val="0"/>
          <w:marTop w:val="150"/>
          <w:marBottom w:val="0"/>
          <w:divBdr>
            <w:top w:val="none" w:sz="0" w:space="0" w:color="auto"/>
            <w:left w:val="none" w:sz="0" w:space="0" w:color="auto"/>
            <w:bottom w:val="none" w:sz="0" w:space="0" w:color="auto"/>
            <w:right w:val="none" w:sz="0" w:space="0" w:color="auto"/>
          </w:divBdr>
          <w:divsChild>
            <w:div w:id="664745487">
              <w:marLeft w:val="0"/>
              <w:marRight w:val="0"/>
              <w:marTop w:val="0"/>
              <w:marBottom w:val="0"/>
              <w:divBdr>
                <w:top w:val="single" w:sz="6" w:space="0" w:color="CADAE7"/>
                <w:left w:val="single" w:sz="6" w:space="0" w:color="CADAE7"/>
                <w:bottom w:val="single" w:sz="6" w:space="0" w:color="CADAE7"/>
                <w:right w:val="single" w:sz="6" w:space="0" w:color="CADAE7"/>
              </w:divBdr>
              <w:divsChild>
                <w:div w:id="20738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13485">
      <w:bodyDiv w:val="1"/>
      <w:marLeft w:val="0"/>
      <w:marRight w:val="0"/>
      <w:marTop w:val="0"/>
      <w:marBottom w:val="0"/>
      <w:divBdr>
        <w:top w:val="none" w:sz="0" w:space="0" w:color="auto"/>
        <w:left w:val="none" w:sz="0" w:space="0" w:color="auto"/>
        <w:bottom w:val="none" w:sz="0" w:space="0" w:color="auto"/>
        <w:right w:val="none" w:sz="0" w:space="0" w:color="auto"/>
      </w:divBdr>
    </w:div>
    <w:div w:id="1797289990">
      <w:bodyDiv w:val="1"/>
      <w:marLeft w:val="0"/>
      <w:marRight w:val="0"/>
      <w:marTop w:val="0"/>
      <w:marBottom w:val="0"/>
      <w:divBdr>
        <w:top w:val="none" w:sz="0" w:space="0" w:color="auto"/>
        <w:left w:val="none" w:sz="0" w:space="0" w:color="auto"/>
        <w:bottom w:val="none" w:sz="0" w:space="0" w:color="auto"/>
        <w:right w:val="none" w:sz="0" w:space="0" w:color="auto"/>
      </w:divBdr>
    </w:div>
    <w:div w:id="1801528347">
      <w:bodyDiv w:val="1"/>
      <w:marLeft w:val="0"/>
      <w:marRight w:val="0"/>
      <w:marTop w:val="0"/>
      <w:marBottom w:val="0"/>
      <w:divBdr>
        <w:top w:val="none" w:sz="0" w:space="0" w:color="auto"/>
        <w:left w:val="none" w:sz="0" w:space="0" w:color="auto"/>
        <w:bottom w:val="none" w:sz="0" w:space="0" w:color="auto"/>
        <w:right w:val="none" w:sz="0" w:space="0" w:color="auto"/>
      </w:divBdr>
      <w:divsChild>
        <w:div w:id="86121146">
          <w:marLeft w:val="0"/>
          <w:marRight w:val="0"/>
          <w:marTop w:val="150"/>
          <w:marBottom w:val="0"/>
          <w:divBdr>
            <w:top w:val="none" w:sz="0" w:space="0" w:color="auto"/>
            <w:left w:val="none" w:sz="0" w:space="0" w:color="auto"/>
            <w:bottom w:val="none" w:sz="0" w:space="0" w:color="auto"/>
            <w:right w:val="none" w:sz="0" w:space="0" w:color="auto"/>
          </w:divBdr>
          <w:divsChild>
            <w:div w:id="1378357179">
              <w:marLeft w:val="0"/>
              <w:marRight w:val="0"/>
              <w:marTop w:val="0"/>
              <w:marBottom w:val="0"/>
              <w:divBdr>
                <w:top w:val="single" w:sz="6" w:space="0" w:color="CADAE7"/>
                <w:left w:val="single" w:sz="6" w:space="0" w:color="CADAE7"/>
                <w:bottom w:val="single" w:sz="6" w:space="0" w:color="CADAE7"/>
                <w:right w:val="single" w:sz="6" w:space="0" w:color="CADAE7"/>
              </w:divBdr>
              <w:divsChild>
                <w:div w:id="1205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2827">
      <w:bodyDiv w:val="1"/>
      <w:marLeft w:val="0"/>
      <w:marRight w:val="0"/>
      <w:marTop w:val="0"/>
      <w:marBottom w:val="0"/>
      <w:divBdr>
        <w:top w:val="none" w:sz="0" w:space="0" w:color="auto"/>
        <w:left w:val="none" w:sz="0" w:space="0" w:color="auto"/>
        <w:bottom w:val="none" w:sz="0" w:space="0" w:color="auto"/>
        <w:right w:val="none" w:sz="0" w:space="0" w:color="auto"/>
      </w:divBdr>
    </w:div>
    <w:div w:id="1834100126">
      <w:bodyDiv w:val="1"/>
      <w:marLeft w:val="0"/>
      <w:marRight w:val="0"/>
      <w:marTop w:val="0"/>
      <w:marBottom w:val="0"/>
      <w:divBdr>
        <w:top w:val="none" w:sz="0" w:space="0" w:color="auto"/>
        <w:left w:val="none" w:sz="0" w:space="0" w:color="auto"/>
        <w:bottom w:val="none" w:sz="0" w:space="0" w:color="auto"/>
        <w:right w:val="none" w:sz="0" w:space="0" w:color="auto"/>
      </w:divBdr>
    </w:div>
    <w:div w:id="1837572902">
      <w:bodyDiv w:val="1"/>
      <w:marLeft w:val="0"/>
      <w:marRight w:val="0"/>
      <w:marTop w:val="0"/>
      <w:marBottom w:val="0"/>
      <w:divBdr>
        <w:top w:val="none" w:sz="0" w:space="0" w:color="auto"/>
        <w:left w:val="none" w:sz="0" w:space="0" w:color="auto"/>
        <w:bottom w:val="none" w:sz="0" w:space="0" w:color="auto"/>
        <w:right w:val="none" w:sz="0" w:space="0" w:color="auto"/>
      </w:divBdr>
      <w:divsChild>
        <w:div w:id="351995063">
          <w:marLeft w:val="0"/>
          <w:marRight w:val="0"/>
          <w:marTop w:val="0"/>
          <w:marBottom w:val="0"/>
          <w:divBdr>
            <w:top w:val="none" w:sz="0" w:space="0" w:color="auto"/>
            <w:left w:val="none" w:sz="0" w:space="0" w:color="auto"/>
            <w:bottom w:val="none" w:sz="0" w:space="0" w:color="auto"/>
            <w:right w:val="none" w:sz="0" w:space="0" w:color="auto"/>
          </w:divBdr>
          <w:divsChild>
            <w:div w:id="1271351642">
              <w:marLeft w:val="0"/>
              <w:marRight w:val="0"/>
              <w:marTop w:val="0"/>
              <w:marBottom w:val="0"/>
              <w:divBdr>
                <w:top w:val="none" w:sz="0" w:space="0" w:color="auto"/>
                <w:left w:val="none" w:sz="0" w:space="0" w:color="auto"/>
                <w:bottom w:val="none" w:sz="0" w:space="0" w:color="auto"/>
                <w:right w:val="none" w:sz="0" w:space="0" w:color="auto"/>
              </w:divBdr>
              <w:divsChild>
                <w:div w:id="339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7181">
      <w:bodyDiv w:val="1"/>
      <w:marLeft w:val="0"/>
      <w:marRight w:val="0"/>
      <w:marTop w:val="0"/>
      <w:marBottom w:val="0"/>
      <w:divBdr>
        <w:top w:val="none" w:sz="0" w:space="0" w:color="auto"/>
        <w:left w:val="none" w:sz="0" w:space="0" w:color="auto"/>
        <w:bottom w:val="none" w:sz="0" w:space="0" w:color="auto"/>
        <w:right w:val="none" w:sz="0" w:space="0" w:color="auto"/>
      </w:divBdr>
      <w:divsChild>
        <w:div w:id="1405375747">
          <w:marLeft w:val="0"/>
          <w:marRight w:val="0"/>
          <w:marTop w:val="0"/>
          <w:marBottom w:val="0"/>
          <w:divBdr>
            <w:top w:val="none" w:sz="0" w:space="0" w:color="auto"/>
            <w:left w:val="none" w:sz="0" w:space="0" w:color="auto"/>
            <w:bottom w:val="none" w:sz="0" w:space="0" w:color="auto"/>
            <w:right w:val="none" w:sz="0" w:space="0" w:color="auto"/>
          </w:divBdr>
          <w:divsChild>
            <w:div w:id="1627586602">
              <w:marLeft w:val="0"/>
              <w:marRight w:val="0"/>
              <w:marTop w:val="0"/>
              <w:marBottom w:val="0"/>
              <w:divBdr>
                <w:top w:val="none" w:sz="0" w:space="0" w:color="auto"/>
                <w:left w:val="none" w:sz="0" w:space="0" w:color="auto"/>
                <w:bottom w:val="none" w:sz="0" w:space="0" w:color="auto"/>
                <w:right w:val="none" w:sz="0" w:space="0" w:color="auto"/>
              </w:divBdr>
              <w:divsChild>
                <w:div w:id="148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6890">
      <w:bodyDiv w:val="1"/>
      <w:marLeft w:val="0"/>
      <w:marRight w:val="0"/>
      <w:marTop w:val="0"/>
      <w:marBottom w:val="0"/>
      <w:divBdr>
        <w:top w:val="none" w:sz="0" w:space="0" w:color="auto"/>
        <w:left w:val="none" w:sz="0" w:space="0" w:color="auto"/>
        <w:bottom w:val="none" w:sz="0" w:space="0" w:color="auto"/>
        <w:right w:val="none" w:sz="0" w:space="0" w:color="auto"/>
      </w:divBdr>
      <w:divsChild>
        <w:div w:id="1638493711">
          <w:marLeft w:val="0"/>
          <w:marRight w:val="0"/>
          <w:marTop w:val="0"/>
          <w:marBottom w:val="0"/>
          <w:divBdr>
            <w:top w:val="none" w:sz="0" w:space="0" w:color="auto"/>
            <w:left w:val="none" w:sz="0" w:space="0" w:color="auto"/>
            <w:bottom w:val="none" w:sz="0" w:space="0" w:color="auto"/>
            <w:right w:val="none" w:sz="0" w:space="0" w:color="auto"/>
          </w:divBdr>
          <w:divsChild>
            <w:div w:id="674697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65168165">
      <w:bodyDiv w:val="1"/>
      <w:marLeft w:val="0"/>
      <w:marRight w:val="0"/>
      <w:marTop w:val="0"/>
      <w:marBottom w:val="0"/>
      <w:divBdr>
        <w:top w:val="none" w:sz="0" w:space="0" w:color="auto"/>
        <w:left w:val="none" w:sz="0" w:space="0" w:color="auto"/>
        <w:bottom w:val="none" w:sz="0" w:space="0" w:color="auto"/>
        <w:right w:val="none" w:sz="0" w:space="0" w:color="auto"/>
      </w:divBdr>
    </w:div>
    <w:div w:id="1891726658">
      <w:bodyDiv w:val="1"/>
      <w:marLeft w:val="0"/>
      <w:marRight w:val="0"/>
      <w:marTop w:val="0"/>
      <w:marBottom w:val="0"/>
      <w:divBdr>
        <w:top w:val="none" w:sz="0" w:space="0" w:color="auto"/>
        <w:left w:val="none" w:sz="0" w:space="0" w:color="auto"/>
        <w:bottom w:val="none" w:sz="0" w:space="0" w:color="auto"/>
        <w:right w:val="none" w:sz="0" w:space="0" w:color="auto"/>
      </w:divBdr>
      <w:divsChild>
        <w:div w:id="1375614362">
          <w:marLeft w:val="0"/>
          <w:marRight w:val="0"/>
          <w:marTop w:val="0"/>
          <w:marBottom w:val="0"/>
          <w:divBdr>
            <w:top w:val="none" w:sz="0" w:space="0" w:color="auto"/>
            <w:left w:val="none" w:sz="0" w:space="0" w:color="auto"/>
            <w:bottom w:val="none" w:sz="0" w:space="0" w:color="auto"/>
            <w:right w:val="none" w:sz="0" w:space="0" w:color="auto"/>
          </w:divBdr>
          <w:divsChild>
            <w:div w:id="1403209842">
              <w:marLeft w:val="0"/>
              <w:marRight w:val="0"/>
              <w:marTop w:val="0"/>
              <w:marBottom w:val="0"/>
              <w:divBdr>
                <w:top w:val="none" w:sz="0" w:space="0" w:color="auto"/>
                <w:left w:val="none" w:sz="0" w:space="0" w:color="auto"/>
                <w:bottom w:val="none" w:sz="0" w:space="0" w:color="auto"/>
                <w:right w:val="none" w:sz="0" w:space="0" w:color="auto"/>
              </w:divBdr>
              <w:divsChild>
                <w:div w:id="1049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9546">
      <w:bodyDiv w:val="1"/>
      <w:marLeft w:val="0"/>
      <w:marRight w:val="0"/>
      <w:marTop w:val="0"/>
      <w:marBottom w:val="0"/>
      <w:divBdr>
        <w:top w:val="none" w:sz="0" w:space="0" w:color="auto"/>
        <w:left w:val="none" w:sz="0" w:space="0" w:color="auto"/>
        <w:bottom w:val="none" w:sz="0" w:space="0" w:color="auto"/>
        <w:right w:val="none" w:sz="0" w:space="0" w:color="auto"/>
      </w:divBdr>
    </w:div>
    <w:div w:id="1903905037">
      <w:bodyDiv w:val="1"/>
      <w:marLeft w:val="0"/>
      <w:marRight w:val="0"/>
      <w:marTop w:val="0"/>
      <w:marBottom w:val="0"/>
      <w:divBdr>
        <w:top w:val="none" w:sz="0" w:space="0" w:color="auto"/>
        <w:left w:val="none" w:sz="0" w:space="0" w:color="auto"/>
        <w:bottom w:val="none" w:sz="0" w:space="0" w:color="auto"/>
        <w:right w:val="none" w:sz="0" w:space="0" w:color="auto"/>
      </w:divBdr>
    </w:div>
    <w:div w:id="1927960544">
      <w:bodyDiv w:val="1"/>
      <w:marLeft w:val="0"/>
      <w:marRight w:val="0"/>
      <w:marTop w:val="0"/>
      <w:marBottom w:val="0"/>
      <w:divBdr>
        <w:top w:val="none" w:sz="0" w:space="0" w:color="auto"/>
        <w:left w:val="none" w:sz="0" w:space="0" w:color="auto"/>
        <w:bottom w:val="none" w:sz="0" w:space="0" w:color="auto"/>
        <w:right w:val="none" w:sz="0" w:space="0" w:color="auto"/>
      </w:divBdr>
    </w:div>
    <w:div w:id="1943490779">
      <w:bodyDiv w:val="1"/>
      <w:marLeft w:val="0"/>
      <w:marRight w:val="0"/>
      <w:marTop w:val="0"/>
      <w:marBottom w:val="0"/>
      <w:divBdr>
        <w:top w:val="none" w:sz="0" w:space="0" w:color="auto"/>
        <w:left w:val="none" w:sz="0" w:space="0" w:color="auto"/>
        <w:bottom w:val="none" w:sz="0" w:space="0" w:color="auto"/>
        <w:right w:val="none" w:sz="0" w:space="0" w:color="auto"/>
      </w:divBdr>
    </w:div>
    <w:div w:id="1962495736">
      <w:bodyDiv w:val="1"/>
      <w:marLeft w:val="0"/>
      <w:marRight w:val="0"/>
      <w:marTop w:val="0"/>
      <w:marBottom w:val="0"/>
      <w:divBdr>
        <w:top w:val="none" w:sz="0" w:space="0" w:color="auto"/>
        <w:left w:val="none" w:sz="0" w:space="0" w:color="auto"/>
        <w:bottom w:val="none" w:sz="0" w:space="0" w:color="auto"/>
        <w:right w:val="none" w:sz="0" w:space="0" w:color="auto"/>
      </w:divBdr>
      <w:divsChild>
        <w:div w:id="1843281524">
          <w:marLeft w:val="0"/>
          <w:marRight w:val="0"/>
          <w:marTop w:val="0"/>
          <w:marBottom w:val="0"/>
          <w:divBdr>
            <w:top w:val="none" w:sz="0" w:space="0" w:color="auto"/>
            <w:left w:val="none" w:sz="0" w:space="0" w:color="auto"/>
            <w:bottom w:val="none" w:sz="0" w:space="0" w:color="auto"/>
            <w:right w:val="none" w:sz="0" w:space="0" w:color="auto"/>
          </w:divBdr>
          <w:divsChild>
            <w:div w:id="651522295">
              <w:marLeft w:val="0"/>
              <w:marRight w:val="0"/>
              <w:marTop w:val="0"/>
              <w:marBottom w:val="0"/>
              <w:divBdr>
                <w:top w:val="none" w:sz="0" w:space="0" w:color="auto"/>
                <w:left w:val="none" w:sz="0" w:space="0" w:color="auto"/>
                <w:bottom w:val="none" w:sz="0" w:space="0" w:color="auto"/>
                <w:right w:val="none" w:sz="0" w:space="0" w:color="auto"/>
              </w:divBdr>
              <w:divsChild>
                <w:div w:id="18591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79820">
      <w:bodyDiv w:val="1"/>
      <w:marLeft w:val="0"/>
      <w:marRight w:val="0"/>
      <w:marTop w:val="0"/>
      <w:marBottom w:val="0"/>
      <w:divBdr>
        <w:top w:val="none" w:sz="0" w:space="0" w:color="auto"/>
        <w:left w:val="none" w:sz="0" w:space="0" w:color="auto"/>
        <w:bottom w:val="none" w:sz="0" w:space="0" w:color="auto"/>
        <w:right w:val="none" w:sz="0" w:space="0" w:color="auto"/>
      </w:divBdr>
    </w:div>
    <w:div w:id="2015571572">
      <w:bodyDiv w:val="1"/>
      <w:marLeft w:val="0"/>
      <w:marRight w:val="0"/>
      <w:marTop w:val="0"/>
      <w:marBottom w:val="0"/>
      <w:divBdr>
        <w:top w:val="none" w:sz="0" w:space="0" w:color="auto"/>
        <w:left w:val="none" w:sz="0" w:space="0" w:color="auto"/>
        <w:bottom w:val="none" w:sz="0" w:space="0" w:color="auto"/>
        <w:right w:val="none" w:sz="0" w:space="0" w:color="auto"/>
      </w:divBdr>
    </w:div>
    <w:div w:id="2096588310">
      <w:bodyDiv w:val="1"/>
      <w:marLeft w:val="0"/>
      <w:marRight w:val="0"/>
      <w:marTop w:val="0"/>
      <w:marBottom w:val="0"/>
      <w:divBdr>
        <w:top w:val="none" w:sz="0" w:space="0" w:color="auto"/>
        <w:left w:val="none" w:sz="0" w:space="0" w:color="auto"/>
        <w:bottom w:val="none" w:sz="0" w:space="0" w:color="auto"/>
        <w:right w:val="none" w:sz="0" w:space="0" w:color="auto"/>
      </w:divBdr>
      <w:divsChild>
        <w:div w:id="1110661123">
          <w:marLeft w:val="0"/>
          <w:marRight w:val="0"/>
          <w:marTop w:val="0"/>
          <w:marBottom w:val="0"/>
          <w:divBdr>
            <w:top w:val="none" w:sz="0" w:space="0" w:color="auto"/>
            <w:left w:val="none" w:sz="0" w:space="0" w:color="auto"/>
            <w:bottom w:val="none" w:sz="0" w:space="0" w:color="auto"/>
            <w:right w:val="none" w:sz="0" w:space="0" w:color="auto"/>
          </w:divBdr>
          <w:divsChild>
            <w:div w:id="1435707490">
              <w:marLeft w:val="0"/>
              <w:marRight w:val="0"/>
              <w:marTop w:val="0"/>
              <w:marBottom w:val="0"/>
              <w:divBdr>
                <w:top w:val="none" w:sz="0" w:space="0" w:color="auto"/>
                <w:left w:val="none" w:sz="0" w:space="0" w:color="auto"/>
                <w:bottom w:val="none" w:sz="0" w:space="0" w:color="auto"/>
                <w:right w:val="none" w:sz="0" w:space="0" w:color="auto"/>
              </w:divBdr>
              <w:divsChild>
                <w:div w:id="121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609">
      <w:bodyDiv w:val="1"/>
      <w:marLeft w:val="0"/>
      <w:marRight w:val="0"/>
      <w:marTop w:val="0"/>
      <w:marBottom w:val="0"/>
      <w:divBdr>
        <w:top w:val="none" w:sz="0" w:space="0" w:color="auto"/>
        <w:left w:val="none" w:sz="0" w:space="0" w:color="auto"/>
        <w:bottom w:val="none" w:sz="0" w:space="0" w:color="auto"/>
        <w:right w:val="none" w:sz="0" w:space="0" w:color="auto"/>
      </w:divBdr>
      <w:divsChild>
        <w:div w:id="1505323462">
          <w:marLeft w:val="0"/>
          <w:marRight w:val="0"/>
          <w:marTop w:val="0"/>
          <w:marBottom w:val="0"/>
          <w:divBdr>
            <w:top w:val="none" w:sz="0" w:space="0" w:color="auto"/>
            <w:left w:val="none" w:sz="0" w:space="0" w:color="auto"/>
            <w:bottom w:val="none" w:sz="0" w:space="0" w:color="auto"/>
            <w:right w:val="none" w:sz="0" w:space="0" w:color="auto"/>
          </w:divBdr>
          <w:divsChild>
            <w:div w:id="2022975266">
              <w:marLeft w:val="0"/>
              <w:marRight w:val="0"/>
              <w:marTop w:val="0"/>
              <w:marBottom w:val="0"/>
              <w:divBdr>
                <w:top w:val="none" w:sz="0" w:space="0" w:color="auto"/>
                <w:left w:val="none" w:sz="0" w:space="0" w:color="auto"/>
                <w:bottom w:val="none" w:sz="0" w:space="0" w:color="auto"/>
                <w:right w:val="none" w:sz="0" w:space="0" w:color="auto"/>
              </w:divBdr>
              <w:divsChild>
                <w:div w:id="3676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335">
      <w:bodyDiv w:val="1"/>
      <w:marLeft w:val="0"/>
      <w:marRight w:val="0"/>
      <w:marTop w:val="0"/>
      <w:marBottom w:val="0"/>
      <w:divBdr>
        <w:top w:val="none" w:sz="0" w:space="0" w:color="auto"/>
        <w:left w:val="none" w:sz="0" w:space="0" w:color="auto"/>
        <w:bottom w:val="none" w:sz="0" w:space="0" w:color="auto"/>
        <w:right w:val="none" w:sz="0" w:space="0" w:color="auto"/>
      </w:divBdr>
    </w:div>
    <w:div w:id="2145999646">
      <w:bodyDiv w:val="1"/>
      <w:marLeft w:val="0"/>
      <w:marRight w:val="0"/>
      <w:marTop w:val="0"/>
      <w:marBottom w:val="0"/>
      <w:divBdr>
        <w:top w:val="none" w:sz="0" w:space="0" w:color="auto"/>
        <w:left w:val="none" w:sz="0" w:space="0" w:color="auto"/>
        <w:bottom w:val="none" w:sz="0" w:space="0" w:color="auto"/>
        <w:right w:val="none" w:sz="0" w:space="0" w:color="auto"/>
      </w:divBdr>
      <w:divsChild>
        <w:div w:id="1349066480">
          <w:marLeft w:val="0"/>
          <w:marRight w:val="0"/>
          <w:marTop w:val="150"/>
          <w:marBottom w:val="0"/>
          <w:divBdr>
            <w:top w:val="none" w:sz="0" w:space="0" w:color="auto"/>
            <w:left w:val="none" w:sz="0" w:space="0" w:color="auto"/>
            <w:bottom w:val="none" w:sz="0" w:space="0" w:color="auto"/>
            <w:right w:val="none" w:sz="0" w:space="0" w:color="auto"/>
          </w:divBdr>
          <w:divsChild>
            <w:div w:id="602617742">
              <w:marLeft w:val="0"/>
              <w:marRight w:val="0"/>
              <w:marTop w:val="0"/>
              <w:marBottom w:val="0"/>
              <w:divBdr>
                <w:top w:val="single" w:sz="6" w:space="0" w:color="CADAE7"/>
                <w:left w:val="single" w:sz="6" w:space="0" w:color="CADAE7"/>
                <w:bottom w:val="single" w:sz="6" w:space="0" w:color="CADAE7"/>
                <w:right w:val="single" w:sz="6" w:space="0" w:color="CADAE7"/>
              </w:divBdr>
              <w:divsChild>
                <w:div w:id="9071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FC8521-0936-4A32-95A2-D7127D26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1604</Words>
  <Characters>9144</Characters>
  <Application>Microsoft Office Word</Application>
  <DocSecurity>0</DocSecurity>
  <Lines>76</Lines>
  <Paragraphs>21</Paragraphs>
  <ScaleCrop>false</ScaleCrop>
  <Company>微软中国</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发展规划处高教研究室</cp:lastModifiedBy>
  <cp:revision>39</cp:revision>
  <cp:lastPrinted>2017-11-29T01:32:00Z</cp:lastPrinted>
  <dcterms:created xsi:type="dcterms:W3CDTF">2017-09-28T02:04:00Z</dcterms:created>
  <dcterms:modified xsi:type="dcterms:W3CDTF">2017-11-30T07:14:00Z</dcterms:modified>
</cp:coreProperties>
</file>